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pacing w:val="-8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pacing w:val="-8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pacing w:val="-8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安徽省科学技术情报研究所（省科学技术档案馆）2023年度高层次</w:t>
      </w: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人才引进岗位表</w:t>
      </w:r>
    </w:p>
    <w:tbl>
      <w:tblPr>
        <w:tblStyle w:val="3"/>
        <w:tblpPr w:leftFromText="180" w:rightFromText="180" w:vertAnchor="text" w:horzAnchor="page" w:tblpXSpec="center" w:tblpY="257"/>
        <w:tblOverlap w:val="never"/>
        <w:tblW w:w="156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452"/>
        <w:gridCol w:w="1199"/>
        <w:gridCol w:w="1200"/>
        <w:gridCol w:w="684"/>
        <w:gridCol w:w="2623"/>
        <w:gridCol w:w="1080"/>
        <w:gridCol w:w="1079"/>
        <w:gridCol w:w="1364"/>
        <w:gridCol w:w="1124"/>
        <w:gridCol w:w="1004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7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招聘岗位所需资格条件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  他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安徽省科学技术厅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安徽省科学技术情报研究所（省科学技术档案馆）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90"/>
                <w:kern w:val="0"/>
                <w:sz w:val="20"/>
                <w:szCs w:val="20"/>
                <w:u w:val="none"/>
                <w:fitText w:val="900" w:id="-134561724"/>
                <w:lang w:val="en-US" w:eastAsia="zh-CN" w:bidi="ar"/>
              </w:rPr>
              <w:t>专业技术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pacing w:val="1"/>
                <w:w w:val="90"/>
                <w:kern w:val="0"/>
                <w:sz w:val="20"/>
                <w:szCs w:val="20"/>
                <w:u w:val="none"/>
                <w:fitText w:val="900" w:id="-134561724"/>
                <w:lang w:val="en-US" w:eastAsia="zh-CN" w:bidi="ar"/>
              </w:rPr>
              <w:t>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2023038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情报学、区域经济学、产业经济学、数量经济学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闻荻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0551-65311341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90"/>
                <w:kern w:val="0"/>
                <w:sz w:val="20"/>
                <w:szCs w:val="20"/>
                <w:u w:val="none"/>
                <w:fitText w:val="900" w:id="-1158954454"/>
                <w:lang w:val="en-US" w:eastAsia="zh-CN" w:bidi="ar"/>
              </w:rPr>
              <w:t>专业技术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pacing w:val="1"/>
                <w:w w:val="90"/>
                <w:kern w:val="0"/>
                <w:sz w:val="20"/>
                <w:szCs w:val="20"/>
                <w:u w:val="none"/>
                <w:fitText w:val="900" w:id="-1158954454"/>
                <w:lang w:val="en-US" w:eastAsia="zh-CN" w:bidi="ar"/>
              </w:rPr>
              <w:t>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2023039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机械工程、机械制造及其自动化、机械电子工程、机械设计及理论、车辆工程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eastAsia="仿宋_GB2312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Nzc1Y2NlMzdhYzc5NzM5MTkxMTU2M2JkMDllMjcifQ=="/>
  </w:docVars>
  <w:rsids>
    <w:rsidRoot w:val="3BEF5923"/>
    <w:rsid w:val="30C0511C"/>
    <w:rsid w:val="3BEF5923"/>
    <w:rsid w:val="41B6623E"/>
    <w:rsid w:val="5A2E1A01"/>
    <w:rsid w:val="5B920658"/>
    <w:rsid w:val="7B5716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tabs>
        <w:tab w:val="left" w:pos="1800"/>
      </w:tabs>
      <w:adjustRightInd w:val="0"/>
      <w:snapToGrid w:val="0"/>
      <w:spacing w:line="360" w:lineRule="auto"/>
      <w:ind w:firstLine="561" w:firstLineChars="200"/>
    </w:pPr>
    <w:rPr>
      <w:rFonts w:ascii="仿宋_GB2312" w:hAnsi="华文细黑" w:eastAsia="仿宋_GB2312" w:cs="Times New Roman"/>
      <w:b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242</Characters>
  <Lines>0</Lines>
  <Paragraphs>0</Paragraphs>
  <TotalTime>1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2023-05-19T14:44:00Z</dcterms:created>
  <dc:creator>guest</dc:creator>
  <cp:lastModifiedBy>夏河时至</cp:lastModifiedBy>
  <dcterms:modified xsi:type="dcterms:W3CDTF">2023-06-09T09:27:25Z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10A03573202545678DB1B4FC08DDEAEB_13</vt:lpwstr>
  </property>
</Properties>
</file>