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360" w:lineRule="auto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安徽省科学技术情报研究所（省科学技术档案馆）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2023年度高层次人才引进报名资格审查表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岗位代码：                                      </w:t>
      </w:r>
      <w:r>
        <w:rPr>
          <w:rFonts w:hint="default" w:ascii="Times New Roman" w:hAnsi="Times New Roman" w:cs="Times New Roman"/>
          <w:color w:val="000000"/>
          <w:sz w:val="24"/>
        </w:rPr>
        <w:t>填表时间：    年   月   日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 历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曾获何种专业证书，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（包括个人学习、工作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实践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等，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从高中阶段开始，时间不得中断）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科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果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（个人科研业绩、成果等情况）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所受奖惩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直系亲属及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主要社会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beforeLines="50"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default" w:ascii="Times New Roman" w:hAnsi="Times New Roman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说明：1.</w:t>
      </w:r>
      <w:r>
        <w:rPr>
          <w:rFonts w:hint="default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请报考者认真阅读《</w:t>
      </w:r>
      <w:r>
        <w:rPr>
          <w:rFonts w:hint="eastAsia" w:ascii="Times New Roman" w:hAnsi="Times New Roman" w:cs="Times New Roman"/>
          <w:b w:val="0"/>
          <w:color w:val="000000"/>
          <w:kern w:val="2"/>
          <w:sz w:val="24"/>
          <w:szCs w:val="24"/>
          <w:lang w:val="en-US" w:eastAsia="zh-CN" w:bidi="ar-SA"/>
        </w:rPr>
        <w:t>安徽省科学技术情报研究所(省科学技术档案馆）</w:t>
      </w:r>
      <w:r>
        <w:rPr>
          <w:rFonts w:hint="default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202</w:t>
      </w:r>
      <w:r>
        <w:rPr>
          <w:rFonts w:hint="eastAsia" w:ascii="Times New Roman" w:hAnsi="Times New Roman" w:cs="Times New Roman"/>
          <w:b w:val="0"/>
          <w:color w:val="000000"/>
          <w:kern w:val="2"/>
          <w:sz w:val="24"/>
          <w:szCs w:val="24"/>
          <w:lang w:val="en-US" w:eastAsia="zh-CN" w:bidi="ar-SA"/>
        </w:rPr>
        <w:t>3</w:t>
      </w:r>
      <w:r>
        <w:rPr>
          <w:rFonts w:hint="default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年度引进高层次人才公告》后如实准确填写。报考者隐瞒有关情况或提供虚假材料的，由聘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用主管机关取消其考试或聘用资格，并按有关规定严肃处理。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rPr>
          <w:rFonts w:hint="default" w:ascii="Times New Roman" w:hAnsi="Times New Roman" w:cs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2.“所学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专业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系指招聘岗位要求的人员所学专业（应按照教育部门公布的专业、学科分类，规范填报）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</w:pP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3.“</w:t>
      </w:r>
      <w:r>
        <w:rPr>
          <w:rFonts w:hint="default" w:ascii="Times New Roman" w:hAnsi="Times New Roman" w:cs="Times New Roman"/>
          <w:color w:val="000000"/>
          <w:sz w:val="24"/>
        </w:rPr>
        <w:t>直系亲属及主要社会关系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color w:val="000000"/>
          <w:sz w:val="24"/>
        </w:rPr>
        <w:t>包括夫妻关系、直系血亲关系、三代以内旁系血亲和近姻亲关系。</w:t>
      </w:r>
    </w:p>
    <w:sectPr>
      <w:footerReference r:id="rId3" w:type="default"/>
      <w:pgSz w:w="11906" w:h="16838"/>
      <w:pgMar w:top="1417" w:right="1531" w:bottom="1417" w:left="1531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Y2Q3MzE5ZmFiYjZkNGU3MWRlYmM5MDEzMzUwZmQifQ=="/>
  </w:docVars>
  <w:rsids>
    <w:rsidRoot w:val="00000000"/>
    <w:rsid w:val="01B96DFD"/>
    <w:rsid w:val="06382151"/>
    <w:rsid w:val="0D187DFE"/>
    <w:rsid w:val="0FF4796D"/>
    <w:rsid w:val="20E165FA"/>
    <w:rsid w:val="24B44889"/>
    <w:rsid w:val="322230AF"/>
    <w:rsid w:val="36F32FEF"/>
    <w:rsid w:val="456E54B1"/>
    <w:rsid w:val="58AC2BA6"/>
    <w:rsid w:val="5A76335E"/>
    <w:rsid w:val="5FAA5B7F"/>
    <w:rsid w:val="6571540F"/>
    <w:rsid w:val="6BEFC43D"/>
    <w:rsid w:val="782E47D9"/>
    <w:rsid w:val="79F86074"/>
    <w:rsid w:val="7E6E2E4B"/>
    <w:rsid w:val="7F680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tabs>
        <w:tab w:val="left" w:pos="1800"/>
      </w:tabs>
      <w:adjustRightInd w:val="0"/>
      <w:snapToGrid w:val="0"/>
      <w:spacing w:line="360" w:lineRule="auto"/>
      <w:ind w:firstLine="561" w:firstLineChars="200"/>
    </w:pPr>
    <w:rPr>
      <w:rFonts w:ascii="仿宋_GB2312" w:hAnsi="华文细黑" w:eastAsia="仿宋_GB2312" w:cs="Times New Roman"/>
      <w:b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458</Characters>
  <Lines>0</Lines>
  <Paragraphs>0</Paragraphs>
  <TotalTime>6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2022-06-23T10:20:48Z</dcterms:created>
  <dc:creator>Administrator</dc:creator>
  <cp:lastModifiedBy>夏河时至</cp:lastModifiedBy>
  <cp:lastPrinted>2023-05-31T01:06:33Z</cp:lastPrinted>
  <dcterms:modified xsi:type="dcterms:W3CDTF">2023-06-09T09:34:10Z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4A9C17256E9B442FBE3A4D8861B25C18_13</vt:lpwstr>
  </property>
</Properties>
</file>