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7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合肥市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零碳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示范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工厂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创建实施方案（202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-2025）</w:t>
      </w:r>
    </w:p>
    <w:bookmarkEnd w:id="7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（征求意见稿）</w:t>
      </w:r>
    </w:p>
    <w:p>
      <w:pPr>
        <w:ind w:left="0" w:leftChars="0" w:right="0" w:rightChars="0"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贯彻落实习近平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生态文明思想和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党中央、国务院关于碳达峰、碳中和的决策部署，加快推进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合肥市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工业绿色低碳转型，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根据工业和信息化部《“十四五”工业绿色发展规划》《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工业领域碳达峰实施方案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等要求，结合我市实际，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制定本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实施方案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以习近平新时代中国特色社会主义思想为指导，全面贯彻党的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大精神，深入贯彻习近平生态文明思想和习近平总书记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安徽重要讲话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指示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精神，坚决落实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中央关于碳达峰、碳中和的重大战略决策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部署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，以推进产业绿色低碳转型为方向，以促进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减污降碳协同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增效为核心，以实施节能降碳项目为抓手，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加快能源结构调整，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提高能源利用效率，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持续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降低能耗强度、碳排放强度，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推动工业领域绿色低碳发展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二、创建原则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市场主导，多方参与。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充分发挥市场在资源配置中的决定性作用，更好发挥政府在政策制定、机制创新等方面的引导作用，积极发挥第三方服务机构、行业协会、科研院所的技术支撑作用，鼓励企业积极作为，持续提升节能降碳水平。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系统谋划，示范引领。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积极对接国家、省、市碳达峰实施方案，建立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零碳示范工厂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创建工作和评价体系，鼓励节能降碳工作基础好、潜力大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企业先行先试，积累创建经验，加大推广力度，形成重点突出、有序推进、整体提升的示范引领效应。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科技引领，数字赋能。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注重基础创新，打造协同创新平台，加大技术研发投入，扩大低碳、零碳、负碳技术装备产品等要素供给，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推进重大节能低碳技术研发推广，强化新一代信息技术在绿色低碳领域的创新应用，以数字化智能化赋能工业绿色发展。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透明公开，程序规范。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严格组织实施流程，加强监督管理，杜绝数据造假和“运动式”减碳，创建结果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及时向社会公开发布，着力化解工业降碳过程中的各类风险隐患，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确保创建和评价工作客观有序。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到2023年底，工业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绿色低碳转型取得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明显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成效，能源资源利用效率显著提升，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培育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一批绿色低碳发展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，并在全市工业领域大力推广。到2025年底，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工业用能结构进一步优化，全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单位工业增加值能耗和碳排放强度持续下降，主要工业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产品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单位二氧化碳排放持续下降，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零碳理念深入人心，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能源配置更加合理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资源利用效率稳步提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，力争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创建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个左右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零碳示范工厂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四、创建要求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依法设立并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在合肥市内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具有独立法人资格，</w:t>
      </w:r>
      <w:bookmarkStart w:id="0" w:name="bookmark10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在建设和生产过程中遵守有关法律、法规、政策和标准。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bookmarkStart w:id="1" w:name="bookmark11"/>
      <w:bookmarkEnd w:id="1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企业主要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管理者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高度重视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绿色低碳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发展，内部设有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专门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机构，负责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零碳示范工厂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的制度建设、教育培训、实施、考核及奖励工作，建立目标责任制。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企业制定了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零碳示范工厂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建设中长期规划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量化的年度目标和实施方案。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企业有较强的质量、职业健康、环保、安全生产和能源管理水平，具有健全的质量管理体系、环境管理体系、职业健康安全管理体系、能源管理体系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并通过第三方认证机构认证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近三年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（成立不足三年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的，按成立以来算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有下列情况的，不得申报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零碳示范工厂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2" w:name="bookmark13"/>
      <w:bookmarkEnd w:id="2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未正常经营生产的。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3" w:name="bookmark14"/>
      <w:bookmarkEnd w:id="3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不遵守质量、安全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能、环保等有关法律、 法规、政策和标准，被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列入失信企业、法人代表黑名单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4" w:name="bookmark15"/>
      <w:bookmarkEnd w:id="4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发生较大及以上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安全、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环境污染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、质量等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5" w:name="bookmark16"/>
      <w:bookmarkEnd w:id="5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被动态调整出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绿色工厂和零碳示范工厂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名单的。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6" w:name="bookmark17"/>
      <w:bookmarkEnd w:id="6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在国家、省、市有关部门相关督查中被发现存在严重问题，被列入节能监察整改名单、失信被执行人等。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（二）指标要求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评价指标要求分为一级指标和二级指标，满分100分。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零碳示范工厂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必须满足各项必选要求，可选要求按照工厂满足程度在0分到满分中取值，最后按照权重汇总得分。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具体参见《合肥市零碳示范工厂评价指标体系》。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经济和信息化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负责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合肥市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零碳示范工厂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创建、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评价和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监管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工作。各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县（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区、开发区经济和信息化主管部门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负责本地区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零碳示范工厂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的培育和申报推荐工作，并对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零碳示范工厂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进行日常监督管理。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鼓励有条件的县（市）区、开发区组织开展本区域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零碳示范工厂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评价工作。企业根据本实施方案要求开展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零碳示范工厂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创建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和评价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（二）评价程序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开展培育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每年年初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自愿向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所在县（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区、开发区经济和信息化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主管部门提出申请，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审核同意后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入当地培育计划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2.自主创建。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列入培育计划的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企业按照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本实施方案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开展创建工作，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评价，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编制《合肥市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零碳示范工厂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评价报告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评价结果符合要求的企业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，按程序向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所在县（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区、开发区经济和信息化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主管部门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提交申报材料。申报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应当对申报材料的真实性、合法性和完整性负责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，评价过程中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存在弄虚作假、欺瞒现象等情况的，取消申报企业的申报资格，三年内不得再次申报。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3.初审推荐。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各县（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区、开发区经济和信息化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主管部门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负责组织对企业申报材料进行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初审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，筛选具有行业代表性和引领性的企业，择优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向市经济和信息化局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4.评审公布。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和信息化局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对企业申报材料进行审查，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组织专家对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的申报材料进行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必要时进行实地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核查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形成审核意见。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经审查，符合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零碳示范工厂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条件的企业名单在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经济和信息化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网站公示7个工作日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，无异议的纳入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合肥市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零碳示范工厂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公开发布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并向社会宣传推广。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六、监督管理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（一）动态管理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合肥市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零碳示范工厂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实行年度信息报送制度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动态管理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每年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年底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企业应总结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当年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零碳示范工厂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工作开展情况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及取得的成效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填报动态管理表，并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书面报告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所在县（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区、开发区经济和信息化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主管部门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县（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区、开发区经济和信息化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主管部门及时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汇总企业动态管理表，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总结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当年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本地区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零碳示范工厂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成效和存在的问题，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经济和信息化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（二）撤销资格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有下列情况之一的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eastAsia="仿宋_GB2312"/>
          <w:color w:val="000000"/>
          <w:sz w:val="32"/>
          <w:szCs w:val="32"/>
        </w:rPr>
        <w:t>撤销其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合肥市零碳示范工厂</w:t>
      </w:r>
      <w:r>
        <w:rPr>
          <w:rFonts w:eastAsia="仿宋_GB2312"/>
          <w:color w:val="000000"/>
          <w:sz w:val="32"/>
          <w:szCs w:val="32"/>
        </w:rPr>
        <w:t>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未按规定参加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复核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2.复核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结果不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再符合相关评价标准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企业被依法终止的；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企业提供虚假材料和数据的；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企业自行要求撤销其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合肥市零碳示范工厂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企业发生较大及以上安全、环境、质量等事故，被列入失信企业黑名单的；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在日常监督管理或节能监察过程中，发现不能继续保持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合肥市零碳示范工厂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一般要求的。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被撤销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合肥市零碳示范工厂</w:t>
      </w:r>
      <w:r>
        <w:rPr>
          <w:rFonts w:eastAsia="仿宋_GB2312"/>
          <w:color w:val="000000"/>
          <w:sz w:val="32"/>
          <w:szCs w:val="32"/>
        </w:rPr>
        <w:t>称号的企业，三年内不得重新申报。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市</w:t>
      </w:r>
      <w:r>
        <w:rPr>
          <w:rFonts w:eastAsia="仿宋_GB2312"/>
          <w:color w:val="000000"/>
          <w:sz w:val="32"/>
          <w:szCs w:val="32"/>
        </w:rPr>
        <w:t>经济和信息化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局</w:t>
      </w:r>
      <w:r>
        <w:rPr>
          <w:rFonts w:eastAsia="仿宋_GB2312"/>
          <w:color w:val="000000"/>
          <w:sz w:val="32"/>
          <w:szCs w:val="32"/>
        </w:rPr>
        <w:t>对撤销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合肥市零碳示范工厂</w:t>
      </w:r>
      <w:r>
        <w:rPr>
          <w:rFonts w:eastAsia="仿宋_GB2312"/>
          <w:color w:val="000000"/>
          <w:sz w:val="32"/>
          <w:szCs w:val="32"/>
        </w:rPr>
        <w:t>的企业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及时向社会公开发布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（三）名称变更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合肥市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零碳示范工厂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所在企业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发生更名，应在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年度动态管理时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向市经济和信息化局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申请名称变更。若发生重组等重大调整的应在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年度动态管理时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向市经济和信息化局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申请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复核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市</w:t>
      </w:r>
      <w:r>
        <w:rPr>
          <w:rFonts w:eastAsia="仿宋_GB2312"/>
          <w:color w:val="000000"/>
          <w:sz w:val="32"/>
          <w:szCs w:val="32"/>
        </w:rPr>
        <w:t>经济和信息化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局</w:t>
      </w:r>
      <w:r>
        <w:rPr>
          <w:rFonts w:eastAsia="仿宋_GB2312"/>
          <w:color w:val="000000"/>
          <w:sz w:val="32"/>
          <w:szCs w:val="32"/>
        </w:rPr>
        <w:t>对变更名称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的合肥市零碳示范工厂及时向社会公开发布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七、保障措施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（一）加强组织领导。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充分发挥各级职能部门作用，建立责任明确、上下联动的工作机制，把创建零碳示范工厂作为本地区碳达峰重点实施路径加以推进，加强对入选零碳示范工厂企业的日常监管和指导。列入培育计划的企业要明确任务，切实做好方案的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（二）完善政策支持。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充分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利用现有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政策资金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，支持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企业开展节能降碳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项目建设。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加强结果运用，对入选零碳示范工厂企业，在申报工业绿色发展等财政资金中予以优先支持。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鼓励</w:t>
      </w:r>
      <w:r>
        <w:rPr>
          <w:rFonts w:eastAsia="仿宋_GB2312"/>
          <w:color w:val="000000"/>
          <w:sz w:val="32"/>
          <w:szCs w:val="32"/>
        </w:rPr>
        <w:t>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县（</w:t>
      </w:r>
      <w:r>
        <w:rPr>
          <w:rFonts w:eastAsia="仿宋_GB2312"/>
          <w:color w:val="000000"/>
          <w:sz w:val="32"/>
          <w:szCs w:val="32"/>
        </w:rPr>
        <w:t>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区、开发区经济和信息化</w:t>
      </w:r>
      <w:r>
        <w:rPr>
          <w:rFonts w:eastAsia="仿宋_GB2312"/>
          <w:color w:val="000000"/>
          <w:sz w:val="32"/>
          <w:szCs w:val="32"/>
        </w:rPr>
        <w:t>主管部门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会同有关部门出台支持发展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零碳示范工厂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的财政和金融鼓励政策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（三）创新服务模式。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鼓励科研机构、行业协会、第三方服务机构发挥自身优势，加强科技创新、服务创新和商业模式创新，为企业创建零碳示范工厂提供技术咨询、过程指导和指标评价工作。强化低碳服务体系建设，培育本地绿色低碳服务机构，推行合同能源管理，提供节能咨询、诊断、设计、融资、改造、托管等“一站式”服务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（四）加大宣传推广。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依托自媒体、互联网等信息化平台，利用全国节能宣传周、全国低碳日、六五环境日，开展多渠道、多形式宣传培训，培养工业企业碳排放管理责任意识，总结推广一批零碳示范工厂经验做法。鼓励入选零碳示范工厂的企业组织碳减排相关公众开放日活动，引导建立全社会绿色生产消费模式，为工业绿色低碳发展营造良好氛围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ZDcwMGM4MGI2YWNmZTQwNTNkZmIwOGE3MDY1MzkifQ=="/>
  </w:docVars>
  <w:rsids>
    <w:rsidRoot w:val="59BE1D48"/>
    <w:rsid w:val="166C151A"/>
    <w:rsid w:val="59B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3129</Words>
  <Characters>3162</Characters>
  <Lines>0</Lines>
  <Paragraphs>0</Paragraphs>
  <TotalTime>0</TotalTime>
  <ScaleCrop>false</ScaleCrop>
  <LinksUpToDate>false</LinksUpToDate>
  <CharactersWithSpaces>3163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2023-06-02T02:48:00Z</dcterms:created>
  <dc:creator>小朋友牌牌坐</dc:creator>
  <cp:lastModifiedBy>小朋友牌牌坐</cp:lastModifiedBy>
  <dcterms:modified xsi:type="dcterms:W3CDTF">2023-06-02T02:49:35Z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BD57811BA6DF4487862ED1B223499EC6_11</vt:lpwstr>
  </property>
</Properties>
</file>