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宋体-18030"/>
          <w:sz w:val="32"/>
          <w:szCs w:val="32"/>
        </w:rPr>
      </w:pPr>
      <w:r>
        <w:rPr>
          <w:rFonts w:hint="eastAsia" w:ascii="黑体" w:hAnsi="黑体" w:eastAsia="黑体" w:cs="宋体-18030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rPr>
          <w:rFonts w:ascii="黑体" w:hAnsi="黑体" w:eastAsia="黑体" w:cs="宋体-1803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黑体" w:hAnsi="黑体" w:eastAsia="黑体" w:cs="宋体-1803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-18030"/>
          <w:color w:val="000000"/>
          <w:sz w:val="52"/>
          <w:szCs w:val="52"/>
        </w:rPr>
      </w:pPr>
      <w:r>
        <w:rPr>
          <w:rFonts w:hint="eastAsia" w:ascii="宋体" w:hAnsi="宋体" w:cs="宋体-18030"/>
          <w:sz w:val="52"/>
          <w:szCs w:val="52"/>
        </w:rPr>
        <w:t>宁夏回族自治区</w:t>
      </w:r>
      <w:r>
        <w:rPr>
          <w:rFonts w:hint="eastAsia" w:ascii="宋体" w:hAnsi="宋体" w:cs="宋体-18030"/>
          <w:color w:val="000000"/>
          <w:sz w:val="52"/>
          <w:szCs w:val="52"/>
        </w:rPr>
        <w:t>科技中介</w:t>
      </w:r>
      <w:bookmarkStart w:id="1" w:name="_GoBack"/>
      <w:r>
        <w:rPr>
          <w:rFonts w:hint="eastAsia" w:ascii="宋体" w:hAnsi="宋体" w:cs="宋体-18030"/>
          <w:color w:val="000000"/>
          <w:sz w:val="52"/>
          <w:szCs w:val="52"/>
        </w:rPr>
        <w:t>示范机构</w:t>
      </w:r>
      <w:bookmarkEnd w:id="1"/>
    </w:p>
    <w:p>
      <w:pPr>
        <w:adjustRightInd w:val="0"/>
        <w:snapToGrid w:val="0"/>
        <w:spacing w:line="360" w:lineRule="auto"/>
        <w:jc w:val="center"/>
        <w:rPr>
          <w:rFonts w:ascii="宋体" w:hAnsi="宋体" w:cs="宋体-18030"/>
          <w:bCs/>
          <w:color w:val="000000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-18030"/>
          <w:spacing w:val="40"/>
          <w:sz w:val="72"/>
          <w:szCs w:val="72"/>
        </w:rPr>
      </w:pPr>
      <w:r>
        <w:rPr>
          <w:rFonts w:hint="eastAsia" w:ascii="宋体" w:hAnsi="宋体" w:cs="宋体-18030"/>
          <w:spacing w:val="40"/>
          <w:sz w:val="72"/>
          <w:szCs w:val="72"/>
        </w:rPr>
        <w:t>申 报 书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宋体" w:hAnsi="宋体" w:eastAsia="宋体"/>
        </w:rPr>
      </w:pPr>
    </w:p>
    <w:tbl>
      <w:tblPr>
        <w:tblStyle w:val="6"/>
        <w:tblW w:w="6662" w:type="dxa"/>
        <w:tblInd w:w="959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bottom w:val="nil"/>
            </w:tcBorders>
            <w:vAlign w:val="top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申报单位（盖章）：</w:t>
            </w:r>
          </w:p>
        </w:tc>
        <w:tc>
          <w:tcPr>
            <w:tcW w:w="3827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outlineLvl w:val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bottom w:val="nil"/>
            </w:tcBorders>
            <w:vAlign w:val="top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填  写  日  期 ：</w:t>
            </w:r>
          </w:p>
        </w:tc>
        <w:tc>
          <w:tcPr>
            <w:tcW w:w="382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outlineLvl w:val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rPr>
          <w:rFonts w:ascii="仿宋_GB2312" w:eastAsia="仿宋_GB2312"/>
          <w:sz w:val="30"/>
        </w:rPr>
      </w:pPr>
    </w:p>
    <w:p>
      <w:pPr>
        <w:pStyle w:val="3"/>
        <w:ind w:left="5250"/>
        <w:rPr>
          <w:rFonts w:ascii="仿宋_GB2312" w:eastAsia="仿宋_GB2312"/>
        </w:rPr>
      </w:pP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宁夏回族自治区科学技术厅制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>021</w:t>
      </w:r>
      <w:r>
        <w:rPr>
          <w:rFonts w:hint="eastAsia" w:ascii="宋体" w:hAnsi="宋体"/>
          <w:sz w:val="32"/>
          <w:szCs w:val="32"/>
        </w:rPr>
        <w:t>年1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月</w:t>
      </w:r>
    </w:p>
    <w:p>
      <w:pPr>
        <w:jc w:val="center"/>
        <w:rPr>
          <w:rFonts w:ascii="宋体" w:hAnsi="宋体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" w:linePitch="444" w:charSpace="0"/>
        </w:sectPr>
      </w:pPr>
    </w:p>
    <w:tbl>
      <w:tblPr>
        <w:tblStyle w:val="6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887"/>
        <w:gridCol w:w="1218"/>
        <w:gridCol w:w="998"/>
        <w:gridCol w:w="1134"/>
        <w:gridCol w:w="1276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000" w:type="dxa"/>
            <w:gridSpan w:val="7"/>
            <w:vAlign w:val="center"/>
          </w:tcPr>
          <w:p>
            <w:pPr>
              <w:jc w:val="left"/>
              <w:outlineLvl w:val="0"/>
              <w:rPr>
                <w:rFonts w:ascii="宋体" w:hAnsi="宋体" w:eastAsia="宋体" w:cs="宋体-18030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-18030"/>
                <w:b/>
                <w:bCs/>
                <w:color w:val="000000"/>
                <w:sz w:val="28"/>
              </w:rPr>
              <w:t>一、申报机构基本情况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申报单位名称</w:t>
            </w:r>
          </w:p>
        </w:tc>
        <w:tc>
          <w:tcPr>
            <w:tcW w:w="4237" w:type="dxa"/>
            <w:gridSpan w:val="4"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注册日期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法人类型</w:t>
            </w:r>
          </w:p>
        </w:tc>
        <w:tc>
          <w:tcPr>
            <w:tcW w:w="4237" w:type="dxa"/>
            <w:gridSpan w:val="4"/>
            <w:vAlign w:val="center"/>
          </w:tcPr>
          <w:p>
            <w:pPr>
              <w:snapToGrid w:val="0"/>
              <w:ind w:left="1680" w:hanging="1680" w:hangingChars="800"/>
              <w:jc w:val="left"/>
              <w:outlineLvl w:val="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 xml:space="preserve">□企业法人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□事业法人</w:t>
            </w:r>
          </w:p>
          <w:p>
            <w:pPr>
              <w:snapToGrid w:val="0"/>
              <w:jc w:val="left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□社团法人          </w:t>
            </w: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法人内设机构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统一社会</w:t>
            </w:r>
          </w:p>
          <w:p>
            <w:pPr>
              <w:snapToGrid w:val="0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信用代码</w:t>
            </w:r>
          </w:p>
        </w:tc>
        <w:tc>
          <w:tcPr>
            <w:tcW w:w="187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outlineLvl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服务类别</w:t>
            </w:r>
          </w:p>
        </w:tc>
        <w:tc>
          <w:tcPr>
            <w:tcW w:w="7387" w:type="dxa"/>
            <w:gridSpan w:val="6"/>
            <w:vAlign w:val="center"/>
          </w:tcPr>
          <w:p>
            <w:pPr>
              <w:jc w:val="left"/>
              <w:outlineLvl w:val="0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>□研究开发   □技术转移   □检验检测认证   □知识产权</w:t>
            </w:r>
          </w:p>
          <w:p>
            <w:pPr>
              <w:jc w:val="left"/>
              <w:outlineLvl w:val="0"/>
              <w:rPr>
                <w:rFonts w:ascii="宋体" w:hAnsi="宋体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>□科技咨询   □科技金融   □科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  <w:lang w:val="en-US" w:eastAsia="zh-CN"/>
              </w:rPr>
              <w:t xml:space="preserve">技评估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 xml:space="preserve">  □综合科技服务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办公地址</w:t>
            </w:r>
          </w:p>
        </w:tc>
        <w:tc>
          <w:tcPr>
            <w:tcW w:w="4237" w:type="dxa"/>
            <w:gridSpan w:val="4"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    编</w:t>
            </w:r>
          </w:p>
        </w:tc>
        <w:tc>
          <w:tcPr>
            <w:tcW w:w="187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7387" w:type="dxa"/>
            <w:gridSpan w:val="6"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法定代表人/单位负责人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87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87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snapToGrid w:val="0"/>
              <w:spacing w:before="62" w:beforeLines="20" w:after="62" w:afterLines="20"/>
              <w:ind w:firstLine="643"/>
              <w:jc w:val="center"/>
              <w:outlineLvl w:val="0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  话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87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主营业务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（可复选）</w:t>
            </w:r>
          </w:p>
        </w:tc>
        <w:tc>
          <w:tcPr>
            <w:tcW w:w="7387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outlineLvl w:val="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□技术开发     □技术集成与转化 □技术转移与扩散 □技术投融资  </w:t>
            </w:r>
          </w:p>
          <w:p>
            <w:pPr>
              <w:adjustRightInd w:val="0"/>
              <w:snapToGrid w:val="0"/>
              <w:jc w:val="left"/>
              <w:outlineLvl w:val="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□技术产权交易 □技术咨询与服务 □技术评估       □网络及信息服务</w:t>
            </w:r>
          </w:p>
          <w:p>
            <w:pPr>
              <w:adjustRightInd w:val="0"/>
              <w:snapToGrid w:val="0"/>
              <w:jc w:val="left"/>
              <w:outlineLvl w:val="0"/>
              <w:rPr>
                <w:rFonts w:ascii="仿宋_GB2312" w:eastAsia="仿宋_GB2312"/>
                <w:b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□培训         □其它，请注明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87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outlineLvl w:val="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13" w:type="dxa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经营条件</w:t>
            </w:r>
          </w:p>
        </w:tc>
        <w:tc>
          <w:tcPr>
            <w:tcW w:w="7387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outlineLvl w:val="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□办公面积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平米     □独立网站     □数据库系统</w:t>
            </w:r>
          </w:p>
        </w:tc>
      </w:tr>
    </w:tbl>
    <w:p>
      <w:pPr>
        <w:rPr>
          <w:vanish/>
        </w:rPr>
      </w:pPr>
    </w:p>
    <w:tbl>
      <w:tblPr>
        <w:tblStyle w:val="6"/>
        <w:tblW w:w="9000" w:type="dxa"/>
        <w:jc w:val="center"/>
        <w:tblInd w:w="0" w:type="dxa"/>
        <w:tblLayout w:type="fixed"/>
        <w:tblCellMar>
          <w:top w:w="0" w:type="dxa"/>
          <w:left w:w="88" w:type="dxa"/>
          <w:bottom w:w="0" w:type="dxa"/>
          <w:right w:w="88" w:type="dxa"/>
        </w:tblCellMar>
      </w:tblPr>
      <w:tblGrid>
        <w:gridCol w:w="1620"/>
        <w:gridCol w:w="7380"/>
      </w:tblGrid>
      <w:tr>
        <w:tblPrEx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4489" w:hRule="atLeast"/>
          <w:jc w:val="center"/>
        </w:trPr>
        <w:tc>
          <w:tcPr>
            <w:tcW w:w="9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pStyle w:val="2"/>
              <w:snapToGrid w:val="0"/>
              <w:spacing w:before="156" w:beforeLines="50" w:after="156" w:afterLines="50"/>
              <w:jc w:val="left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宋体" w:eastAsia="宋体" w:cs="宋体-18030"/>
                <w:b/>
                <w:bCs w:val="0"/>
                <w:color w:val="000000"/>
                <w:sz w:val="28"/>
              </w:rPr>
              <w:t>二、申报情况介绍（1</w:t>
            </w:r>
            <w:r>
              <w:rPr>
                <w:rFonts w:ascii="宋体" w:eastAsia="宋体" w:cs="宋体-18030"/>
                <w:b/>
                <w:bCs w:val="0"/>
                <w:color w:val="000000"/>
                <w:sz w:val="28"/>
              </w:rPr>
              <w:t>500</w:t>
            </w:r>
            <w:r>
              <w:rPr>
                <w:rFonts w:hint="eastAsia" w:ascii="宋体" w:eastAsia="宋体" w:cs="宋体-18030"/>
                <w:b/>
                <w:bCs w:val="0"/>
                <w:color w:val="000000"/>
                <w:sz w:val="28"/>
              </w:rPr>
              <w:t>以内）</w:t>
            </w:r>
          </w:p>
          <w:p>
            <w:pPr>
              <w:pStyle w:val="2"/>
              <w:snapToGrid w:val="0"/>
              <w:jc w:val="lef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（主要介绍申报单位的服务规范、服务业绩、服务能力、人才队伍、内部管理等）</w:t>
            </w:r>
          </w:p>
          <w:p>
            <w:pPr>
              <w:pStyle w:val="2"/>
              <w:snapToGrid w:val="0"/>
              <w:jc w:val="left"/>
              <w:rPr>
                <w:rFonts w:ascii="长城楷体" w:eastAsia="长城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6171" w:hRule="atLeast"/>
          <w:jc w:val="center"/>
        </w:trPr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件</w:t>
            </w:r>
          </w:p>
          <w:p>
            <w:pPr>
              <w:jc w:val="center"/>
              <w:outlineLvl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料</w:t>
            </w:r>
          </w:p>
          <w:p>
            <w:pPr>
              <w:jc w:val="center"/>
              <w:outlineLvl w:val="0"/>
              <w:rPr>
                <w:rFonts w:ascii="长城楷体" w:eastAsia="长城楷体"/>
                <w:b/>
                <w:spacing w:val="9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73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1.独立法人机构须递交加盖单位公章的事业、社团法人登记证或企业营业执照，法人内设机构须提交所在单位同意设立机构的批准文件。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2.人员结构情况，包括业务骨干资格证书等。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3.近2年主要合作伙伴和服务对象的名称、数量、合作内容等，主要服务项目合同或开展技术咨询、技术服务等业绩材料（发票、税票等）。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4.近2年审计报告，法人内设机构须提交由所在单位出具的经费收支财务报告。</w:t>
            </w: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5.其它能反映服务成效和质量的材料。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90" w:hRule="atLeast"/>
          <w:jc w:val="center"/>
        </w:trPr>
        <w:tc>
          <w:tcPr>
            <w:tcW w:w="9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bookmarkStart w:id="0" w:name="OLE_LINK6"/>
          </w:p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申报单位审查意见：</w:t>
            </w:r>
          </w:p>
          <w:p/>
          <w:p/>
          <w:p>
            <w:pPr>
              <w:ind w:firstLine="3798" w:firstLineChars="1809"/>
              <w:jc w:val="center"/>
            </w:pPr>
            <w:r>
              <w:rPr>
                <w:rFonts w:hint="eastAsia"/>
              </w:rPr>
              <w:t>（加盖公章）</w:t>
            </w:r>
          </w:p>
          <w:p/>
          <w:p>
            <w:pPr>
              <w:spacing w:line="360" w:lineRule="auto"/>
              <w:ind w:firstLine="420" w:firstLineChars="200"/>
            </w:pPr>
            <w:r>
              <w:t>我公司提供的上述材料，真实有效，并对材料的真实性承担法律责任。若存在弄虚作假行为，我公司愿承担一切法律责任。</w:t>
            </w:r>
          </w:p>
          <w:p/>
          <w:p>
            <w:pPr>
              <w:spacing w:line="360" w:lineRule="auto"/>
              <w:ind w:firstLine="6066" w:firstLineChars="2889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法</w:t>
            </w:r>
            <w:r>
              <w:rPr>
                <w:rFonts w:ascii="宋体" w:hAnsi="宋体" w:eastAsia="宋体"/>
              </w:rPr>
              <w:t>人签字：</w:t>
            </w:r>
          </w:p>
          <w:p>
            <w:pPr>
              <w:spacing w:line="360" w:lineRule="auto"/>
              <w:ind w:firstLine="6066" w:firstLineChars="2889"/>
            </w:pPr>
            <w:r>
              <w:rPr>
                <w:rFonts w:hint="eastAsia" w:ascii="宋体" w:hAnsi="宋体" w:eastAsia="宋体"/>
              </w:rPr>
              <w:t xml:space="preserve">        年    月    日</w:t>
            </w:r>
            <w:bookmarkEnd w:id="0"/>
          </w:p>
        </w:tc>
      </w:tr>
    </w:tbl>
    <w:p>
      <w:pPr>
        <w:spacing w:line="560" w:lineRule="exact"/>
        <w:jc w:val="left"/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>
      <w:pPr>
        <w:spacing w:line="520" w:lineRule="exact"/>
        <w:rPr>
          <w:rFonts w:hint="eastAsia" w:ascii="仿宋_GB2312" w:hAnsi="宋体" w:eastAsia="仿宋_GB2312"/>
          <w:bCs/>
          <w:color w:val="000000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</w:p>
    <w:p>
      <w:pPr>
        <w:spacing w:line="500" w:lineRule="exact"/>
        <w:ind w:firstLine="140" w:firstLineChars="50"/>
        <w:rPr>
          <w:rFonts w:hint="default" w:asci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6350</wp:posOffset>
                </wp:positionV>
                <wp:extent cx="5589270" cy="342900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9270" cy="342900"/>
                          <a:chOff x="1573" y="8283"/>
                          <a:chExt cx="8802" cy="540"/>
                        </a:xfrm>
                      </wpg:grpSpPr>
                      <wps:wsp>
                        <wps:cNvPr id="1" name="直线 5"/>
                        <wps:cNvSpPr/>
                        <wps:spPr>
                          <a:xfrm>
                            <a:off x="1588" y="8283"/>
                            <a:ext cx="878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SpPr/>
                        <wps:spPr>
                          <a:xfrm>
                            <a:off x="1573" y="8823"/>
                            <a:ext cx="878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0.75pt;margin-top:0.5pt;height:27pt;width:440.1pt;z-index:251660288;mso-width-relative:page;mso-height-relative:page;" coordorigin="1573,8283" coordsize="8802,540" o:gfxdata="UEsDBAoAAAAAAIdO4kAAAAAAAAAAAAAAAAAEAAAAZHJzL1BLAwQUAAAACACHTuJApqZrBtcAAAAH&#10;AQAADwAAAGRycy9kb3ducmV2LnhtbE2PwWrDMBBE74X8g9hAb4nkFjfGtRxKaHsKhSaF0ptibWwT&#10;a2UsxU7+vttTc5ydYeZtsb64Tow4hNaThmSpQCBV3rZUa/javy0yECEasqbzhBquGGBdzu4Kk1s/&#10;0SeOu1gLLqGQGw1NjH0uZagadCYsfY/E3tEPzkSWQy3tYCYud518UOpJOtMSLzSmx02D1Wl3dhre&#10;JzO9PCav4/Z03Fx/9unH9zZBre/niXoGEfES/8Pwh8/oUDLTwZ/JBtFpWCQpJ/nOH7GdrbIViIOG&#10;NFUgy0Le8pe/UEsDBBQAAAAIAIdO4kCPVwdIagIAAL8GAAAOAAAAZHJzL2Uyb0RvYy54bWztVT1u&#10;2zAU3gv0DgT3RrJs1bJgOUOdeCnaAGkPQFOURIAiCZK27L1Dx+69Rqd2yGmKXKOPlOzUaYbABTrV&#10;A82f9/t97z3NL3etQFtmLFeywKOLGCMmqSq5rAv88cP1qwwj64gsiVCSFXjPLL5cvHwx73TOEtUo&#10;UTKDwIi0eacL3Din8yiytGEtsRdKMwmPlTItcXA0dVQa0oH1VkRJHL+OOmVKbRRl1sLtsn/Ei2C/&#10;qhh176vKModEgSE2F1YT1rVfo8Wc5LUhuuF0CIOcEUVLuASnR1NL4gjaGP6HqZZTo6yq3AVVbaSq&#10;ilMWcoBsRvGjbFZGbXTIpc67Wh9hAmgf4XS2Wfpue2MQLws8xkiSFii6//Hp55fPKPHYdLrOQWRl&#10;9K2+McNF3Z98urvKtP4fEkG7gOr+iCrbOUThMk2zWTIF8Cm8jSfJLB5gpw1w49VG6RS8w2uWZOOe&#10;EtpcDepZFie9bjoJitHBbeSjOwbTaagg+wCS/TuQbhuiWcDeegQGkEZHkL5+u/9+h9IepCByRMjm&#10;FsB6Ap5RmkE7nOR5ACmbZtM+y9McSa6NdSumWuQ3BRZc+rBITrZvrQNGAI6DiL8WEnUFnqVJCuYI&#10;dFQliINtq4FjK+uga5Xg5TUXwmtYU6/fCIO2xPdI+PmswO6JmHeyJLbp5cJTT1XDSHklS+T2GqpH&#10;QptjH0LLSowEg6ngd2CQ5I5w8RxJcC0kROAp7aH0u7Uq90DDRhteN4DEKEQ50O5L9R/wD5U4NEnP&#10;/8TH4D1DiTyH/0OdZ8lQ5//5f6JSzuI/TAOYkqFyh4nux/Dv51BTD9+dx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mpmsG1wAAAAcBAAAPAAAAAAAAAAEAIAAAACIAAABkcnMvZG93bnJldi54bWxQ&#10;SwECFAAUAAAACACHTuJAj1cHSGoCAAC/BgAADgAAAAAAAAABACAAAAAmAQAAZHJzL2Uyb0RvYy54&#10;bWxQSwUGAAAAAAYABgBZAQAAAgYAAAAA&#10;">
                <o:lock v:ext="edit" aspectratio="f"/>
                <v:line id="直线 5" o:spid="_x0000_s1026" o:spt="20" style="position:absolute;left:1588;top:8283;height:0;width:8787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" o:spid="_x0000_s1026" o:spt="20" style="position:absolute;left:1573;top:8823;height:0;width:8787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579745" cy="0"/>
                <wp:effectExtent l="0" t="0" r="0" b="0"/>
                <wp:wrapNone/>
                <wp:docPr id="5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0pt;margin-top:0.5pt;height:0pt;width:439.35pt;z-index:251659264;mso-width-relative:page;mso-height-relative:page;" coordsize="21600,21600" o:gfxdata="UEsDBAoAAAAAAIdO4kAAAAAAAAAAAAAAAAAEAAAAZHJzL1BLAwQUAAAACACHTuJAJ7TTi9IAAAAE&#10;AQAADwAAAGRycy9kb3ducmV2LnhtbE2PT0/DMAzF70h8h8hIXCaWbJNYVZruAPTGZRuIq9eYtqJx&#10;uib7A58eswucrOdnPf9esTr7Xh1pjF1gC7OpAUVcB9dxY+F1W91loGJCdtgHJgtfFGFVXl8VmLtw&#10;4jUdN6lREsIxRwttSkOudaxb8hinYSAW7yOMHpPIsdFuxJOE+17PjbnXHjuWDy0O9NhS/bk5eAux&#10;eqN99T2pJ+Z90QSa759entHa25uZeQCV6Jz+juEXX9ChFKZdOLCLqrcgRZJsZYiZLbMlqN1F67LQ&#10;/+HLH1BLAwQUAAAACACHTuJA7bQJHswBAACNAwAADgAAAGRycy9lMm9Eb2MueG1srVNLjhMxEN0j&#10;cQfLe9JJRDNMK51ZEIYNgpEGDlDxp9uSf3J50slZuAYrNhxnrkHZyWSA2YwQWThlV/nVe8/Vq6u9&#10;s2ynEprge76YzTlTXgRp/NDzr1+uX73lDDN4CTZ41fODQn61fvliNcVOLcMYrFSJEYjHboo9H3OO&#10;XdOgGJUDnIWoPCV1SA4ybdPQyAQToTvbLOfzN80UkowpCIVIp5tjkq8rvtZK5M9ao8rM9py45bqm&#10;um7L2qxX0A0J4mjEiQb8AwsHxlPTM9QGMrC7ZJ5AOSNSwKDzTATXBK2NUFUDqVnM/1JzO0JUVQuZ&#10;g/FsE/4/WPFpd5OYkT1vOfPg6Inuv32///GTtcWbKWJHJbfxJp12SGERutfJlX+SwPbVz8PZT7XP&#10;TNBh215cXrwmYPGQax4vxoT5gwqOlaDn1vgiFTrYfcRMzaj0oaQcW8+mnl+2ywIHNCnaQqbQReKO&#10;fqh3MVgjr4215QamYfvOJraD8vb1VyQR7h9lpckGcDzW1dRxKkYF8r2XLB8iueJpfHmh4JTkzCqa&#10;9hIRIHQZjH1OJbW2nhgUV48+lmgb5IHe4C4mM4zkxKKyLBl688r3NJ9lqH7fV6THr2j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Ce004vSAAAABAEAAA8AAAAAAAAAAQAgAAAAIgAAAGRycy9kb3du&#10;cmV2LnhtbFBLAQIUABQAAAAIAIdO4kDttAkezAEAAI0DAAAOAAAAAAAAAAEAIAAAACEBAABkcnMv&#10;ZTJvRG9jLnhtbFBLBQYAAAAABgAGAFkBAABf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eastAsia="仿宋_GB2312" w:cs="Times New Roman"/>
          <w:sz w:val="28"/>
          <w:szCs w:val="28"/>
        </w:rPr>
        <w:t>宁夏回族自治区</w:t>
      </w:r>
      <w:r>
        <w:rPr>
          <w:rFonts w:hint="default" w:ascii="Times New Roman" w:eastAsia="仿宋_GB2312" w:cs="Times New Roman"/>
          <w:sz w:val="28"/>
          <w:szCs w:val="28"/>
          <w:lang w:eastAsia="zh-CN"/>
        </w:rPr>
        <w:t>科学技术厅</w:t>
      </w:r>
      <w:r>
        <w:rPr>
          <w:rFonts w:hint="eastAsia" w:eastAsia="仿宋_GB2312" w:cs="Times New Roman"/>
          <w:sz w:val="28"/>
          <w:szCs w:val="28"/>
          <w:lang w:eastAsia="zh-CN"/>
        </w:rPr>
        <w:t>办公室</w:t>
      </w:r>
      <w:r>
        <w:rPr>
          <w:rFonts w:hint="default" w:ascii="Times New Roman" w:eastAsia="仿宋_GB2312" w:cs="Times New Roman"/>
          <w:sz w:val="28"/>
          <w:szCs w:val="28"/>
        </w:rPr>
        <w:t xml:space="preserve">     </w:t>
      </w:r>
      <w:r>
        <w:rPr>
          <w:rFonts w:hint="eastAsia" w:asci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eastAsia="仿宋_GB2312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eastAsia="仿宋_GB2312" w:cs="Times New Roman"/>
          <w:sz w:val="28"/>
          <w:szCs w:val="28"/>
        </w:rPr>
        <w:t>年</w:t>
      </w:r>
      <w:r>
        <w:rPr>
          <w:rFonts w:hint="eastAsia" w:ascii="Times New Roman" w:eastAsia="仿宋_GB2312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eastAsia="仿宋_GB2312" w:cs="Times New Roman"/>
          <w:sz w:val="28"/>
          <w:szCs w:val="28"/>
        </w:rPr>
        <w:t>月</w:t>
      </w:r>
      <w:r>
        <w:rPr>
          <w:rFonts w:hint="eastAsia" w:ascii="Times New Roman" w:eastAsia="仿宋_GB2312" w:cs="Times New Roman"/>
          <w:sz w:val="28"/>
          <w:szCs w:val="28"/>
          <w:lang w:val="en-US" w:eastAsia="zh-CN"/>
        </w:rPr>
        <w:t>29</w:t>
      </w:r>
      <w:r>
        <w:rPr>
          <w:rFonts w:hint="default" w:ascii="Times New Roman" w:eastAsia="仿宋_GB2312" w:cs="Times New Roman"/>
          <w:sz w:val="28"/>
          <w:szCs w:val="28"/>
        </w:rPr>
        <w:t>日印发</w:t>
      </w:r>
    </w:p>
    <w:p/>
    <w:sectPr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宋体-18030">
    <w:altName w:val="微软雅黑"/>
    <w:panose1 w:val="00000000000000000000"/>
    <w:charset w:val="00"/>
    <w:family w:val="modern"/>
    <w:pitch w:val="default"/>
    <w:sig w:usb0="00000000" w:usb1="00000000" w:usb2="000A005E" w:usb3="00000000" w:csb0="00040001" w:csb1="00000000"/>
  </w:font>
  <w:font w:name="长城楷体">
    <w:altName w:val="方正楷体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PSXU7cBAABUAwAADgAAAGRycy9lMm9Eb2MueG1srVNLbtswEN0HyB0I&#10;7mPJRhI4gukgQZAgQNAWSHsAmiItAvxhSFvyBdIbdNVN9z2Xz9EhbTlFuyu6oWY4wzfvzYwWt4M1&#10;ZCshau8YnU5qSqQTvtVuzeiXz48Xc0pi4q7lxjvJ6E5Gers8P1v0oZEz33nTSiAI4mLTB0a7lEJT&#10;VVF00vI48UE6DCoPlid0YV21wHtEt6aa1fV11XtoA3ghY8Tbh0OQLgu+UlKkj0pFmYhhFLmlckI5&#10;V/mslgverIGHTosjDf4PLCzXDoueoB544mQD+i8oqwX46FWaCG8rr5QWsmhANdP6DzWvHQ+yaMHm&#10;xHBqU/x/sOLD9hMQ3TJ6SYnjFke0//Z1//3n/scbmeb29CE2mPUaMC8N937AMY/3ES+z6kGBzV/U&#10;QzCOjd6dmiuHRER+NJ/N5zWGBMZGB/Gr9+cBYnqS3pJsMAo4vdJUvn2J6ZA6puRqzj9qY8oEjSM9&#10;ozdXs6vy4BRBcOOwRhZxIJutNKyGo7KVb3corMcNYNThilJinh02OC/LaMBorEZjE0Cvu7JNmUkM&#10;d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s&#10;9JdT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F1B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方正小标宋简体" w:hAnsi="宋体" w:eastAsia="方正小标宋简体" w:cs="Times New Roman"/>
      <w:bCs/>
      <w:sz w:val="60"/>
      <w:szCs w:val="36"/>
    </w:rPr>
  </w:style>
  <w:style w:type="paragraph" w:styleId="3">
    <w:name w:val="Date"/>
    <w:basedOn w:val="1"/>
    <w:next w:val="1"/>
    <w:uiPriority w:val="0"/>
    <w:pPr>
      <w:ind w:left="100" w:leftChars="2500"/>
    </w:pPr>
    <w:rPr>
      <w:rFonts w:eastAsia="宋体"/>
      <w:szCs w:val="2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2021-12-10T00:45:11Z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