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铸造产能数量换算方法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32"/>
          <w:szCs w:val="32"/>
        </w:rPr>
      </w:pPr>
    </w:p>
    <w:p>
      <w:pPr>
        <w:spacing w:line="580" w:lineRule="exact"/>
        <w:ind w:firstLine="320" w:firstLineChars="1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firstLine="320" w:firstLineChars="1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铸铁产能数量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= </w:t>
      </w:r>
      <w:r>
        <w:rPr>
          <w:rFonts w:hint="eastAsia" w:ascii="Times New Roman" w:hAnsi="Times New Roman" w:eastAsia="仿宋_GB2312"/>
          <w:sz w:val="32"/>
          <w:szCs w:val="32"/>
        </w:rPr>
        <w:t>（熔炼设备公称容量）</w:t>
      </w:r>
      <w:r>
        <w:rPr>
          <w:rFonts w:ascii="Times New Roman" w:hAnsi="Times New Roman" w:eastAsia="仿宋_GB2312"/>
          <w:sz w:val="32"/>
          <w:szCs w:val="32"/>
        </w:rPr>
        <w:t>×73%</w:t>
      </w:r>
      <w:r>
        <w:rPr>
          <w:rFonts w:hint="eastAsia" w:ascii="Times New Roman" w:hAnsi="Times New Roman" w:eastAsia="仿宋_GB2312"/>
          <w:sz w:val="32"/>
          <w:szCs w:val="32"/>
        </w:rPr>
        <w:t>（出品率）</w:t>
      </w:r>
      <w:r>
        <w:rPr>
          <w:rFonts w:ascii="Times New Roman" w:hAnsi="Times New Roman" w:eastAsia="仿宋_GB2312"/>
          <w:sz w:val="32"/>
          <w:szCs w:val="32"/>
        </w:rPr>
        <w:t>×24</w:t>
      </w:r>
      <w:r>
        <w:rPr>
          <w:rFonts w:hint="eastAsia" w:ascii="Times New Roman" w:hAnsi="Times New Roman" w:eastAsia="仿宋_GB2312"/>
          <w:sz w:val="32"/>
          <w:szCs w:val="32"/>
        </w:rPr>
        <w:t>（小时）</w:t>
      </w:r>
      <w:r>
        <w:rPr>
          <w:rFonts w:ascii="Times New Roman" w:hAnsi="Times New Roman" w:eastAsia="仿宋_GB2312"/>
          <w:sz w:val="32"/>
          <w:szCs w:val="32"/>
        </w:rPr>
        <w:t>×22.5</w:t>
      </w:r>
      <w:r>
        <w:rPr>
          <w:rFonts w:hint="eastAsia" w:ascii="Times New Roman" w:hAnsi="Times New Roman" w:eastAsia="仿宋_GB2312"/>
          <w:sz w:val="32"/>
          <w:szCs w:val="32"/>
        </w:rPr>
        <w:t>（每月工作日）</w:t>
      </w:r>
      <w:r>
        <w:rPr>
          <w:rFonts w:ascii="Times New Roman" w:hAnsi="Times New Roman" w:eastAsia="仿宋_GB2312"/>
          <w:sz w:val="32"/>
          <w:szCs w:val="32"/>
        </w:rPr>
        <w:t>×12</w:t>
      </w:r>
      <w:r>
        <w:rPr>
          <w:rFonts w:hint="eastAsia" w:ascii="Times New Roman" w:hAnsi="Times New Roman" w:eastAsia="仿宋_GB2312"/>
          <w:sz w:val="32"/>
          <w:szCs w:val="32"/>
        </w:rPr>
        <w:t>（个月）</w:t>
      </w:r>
      <w:r>
        <w:rPr>
          <w:rFonts w:ascii="Times New Roman" w:hAnsi="Times New Roman" w:eastAsia="仿宋_GB2312"/>
          <w:sz w:val="32"/>
          <w:szCs w:val="32"/>
        </w:rPr>
        <w:t>×85%</w:t>
      </w:r>
      <w:r>
        <w:rPr>
          <w:rFonts w:hint="eastAsia" w:ascii="Times New Roman" w:hAnsi="Times New Roman" w:eastAsia="仿宋_GB2312"/>
          <w:sz w:val="32"/>
          <w:szCs w:val="32"/>
        </w:rPr>
        <w:t>（设备开工率）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line="580" w:lineRule="exact"/>
        <w:ind w:firstLine="320" w:firstLineChars="1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firstLine="320" w:firstLineChars="1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铸钢产能数量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= </w:t>
      </w:r>
      <w:r>
        <w:rPr>
          <w:rFonts w:hint="eastAsia" w:ascii="Times New Roman" w:hAnsi="Times New Roman" w:eastAsia="仿宋_GB2312"/>
          <w:sz w:val="32"/>
          <w:szCs w:val="32"/>
        </w:rPr>
        <w:t>（熔炼设备公称容量）</w:t>
      </w:r>
      <w:r>
        <w:rPr>
          <w:rFonts w:ascii="Times New Roman" w:hAnsi="Times New Roman" w:eastAsia="仿宋_GB2312"/>
          <w:sz w:val="32"/>
          <w:szCs w:val="32"/>
        </w:rPr>
        <w:t>×60%</w:t>
      </w:r>
      <w:r>
        <w:rPr>
          <w:rFonts w:hint="eastAsia" w:ascii="Times New Roman" w:hAnsi="Times New Roman" w:eastAsia="仿宋_GB2312"/>
          <w:sz w:val="32"/>
          <w:szCs w:val="32"/>
        </w:rPr>
        <w:t>（出品率）</w:t>
      </w:r>
      <w:r>
        <w:rPr>
          <w:rFonts w:ascii="Times New Roman" w:hAnsi="Times New Roman" w:eastAsia="仿宋_GB2312"/>
          <w:sz w:val="32"/>
          <w:szCs w:val="32"/>
        </w:rPr>
        <w:t>×24</w:t>
      </w:r>
      <w:r>
        <w:rPr>
          <w:rFonts w:hint="eastAsia" w:ascii="Times New Roman" w:hAnsi="Times New Roman" w:eastAsia="仿宋_GB2312"/>
          <w:sz w:val="32"/>
          <w:szCs w:val="32"/>
        </w:rPr>
        <w:t>（小时）</w:t>
      </w:r>
      <w:r>
        <w:rPr>
          <w:rFonts w:ascii="Times New Roman" w:hAnsi="Times New Roman" w:eastAsia="仿宋_GB2312"/>
          <w:sz w:val="32"/>
          <w:szCs w:val="32"/>
        </w:rPr>
        <w:t>×22.5</w:t>
      </w:r>
      <w:r>
        <w:rPr>
          <w:rFonts w:hint="eastAsia" w:ascii="Times New Roman" w:hAnsi="Times New Roman" w:eastAsia="仿宋_GB2312"/>
          <w:sz w:val="32"/>
          <w:szCs w:val="32"/>
        </w:rPr>
        <w:t>（每月工作日）</w:t>
      </w:r>
      <w:r>
        <w:rPr>
          <w:rFonts w:ascii="Times New Roman" w:hAnsi="Times New Roman" w:eastAsia="仿宋_GB2312"/>
          <w:sz w:val="32"/>
          <w:szCs w:val="32"/>
        </w:rPr>
        <w:t>×12</w:t>
      </w:r>
      <w:r>
        <w:rPr>
          <w:rFonts w:hint="eastAsia" w:ascii="Times New Roman" w:hAnsi="Times New Roman" w:eastAsia="仿宋_GB2312"/>
          <w:sz w:val="32"/>
          <w:szCs w:val="32"/>
        </w:rPr>
        <w:t>（个月）</w:t>
      </w:r>
      <w:r>
        <w:rPr>
          <w:rFonts w:ascii="Times New Roman" w:hAnsi="Times New Roman" w:eastAsia="仿宋_GB2312"/>
          <w:sz w:val="32"/>
          <w:szCs w:val="32"/>
        </w:rPr>
        <w:t xml:space="preserve">×85% </w:t>
      </w:r>
      <w:r>
        <w:rPr>
          <w:rFonts w:hint="eastAsia" w:ascii="Times New Roman" w:hAnsi="Times New Roman" w:eastAsia="仿宋_GB2312"/>
          <w:sz w:val="32"/>
          <w:szCs w:val="32"/>
        </w:rPr>
        <w:t>（设备开工率）</w:t>
      </w:r>
    </w:p>
    <w:p>
      <w:pPr>
        <w:spacing w:line="580" w:lineRule="exact"/>
        <w:ind w:firstLine="320" w:firstLineChars="1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firstLine="320" w:firstLineChars="1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有色铸造产能数量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= </w:t>
      </w:r>
      <w:r>
        <w:rPr>
          <w:rFonts w:hint="eastAsia" w:ascii="Times New Roman" w:hAnsi="Times New Roman" w:eastAsia="仿宋_GB2312"/>
          <w:sz w:val="32"/>
          <w:szCs w:val="32"/>
        </w:rPr>
        <w:t>（熔炼设备公称容量）</w:t>
      </w:r>
      <w:r>
        <w:rPr>
          <w:rFonts w:ascii="Times New Roman" w:hAnsi="Times New Roman" w:eastAsia="仿宋_GB2312"/>
          <w:sz w:val="32"/>
          <w:szCs w:val="32"/>
        </w:rPr>
        <w:t>×70%</w:t>
      </w:r>
      <w:r>
        <w:rPr>
          <w:rFonts w:hint="eastAsia" w:ascii="Times New Roman" w:hAnsi="Times New Roman" w:eastAsia="仿宋_GB2312"/>
          <w:sz w:val="32"/>
          <w:szCs w:val="32"/>
        </w:rPr>
        <w:t>（出品率）</w:t>
      </w:r>
      <w:r>
        <w:rPr>
          <w:rFonts w:ascii="Times New Roman" w:hAnsi="Times New Roman" w:eastAsia="仿宋_GB2312"/>
          <w:sz w:val="32"/>
          <w:szCs w:val="32"/>
        </w:rPr>
        <w:t>×24</w:t>
      </w:r>
      <w:r>
        <w:rPr>
          <w:rFonts w:hint="eastAsia" w:ascii="Times New Roman" w:hAnsi="Times New Roman" w:eastAsia="仿宋_GB2312"/>
          <w:sz w:val="32"/>
          <w:szCs w:val="32"/>
        </w:rPr>
        <w:t>（小时）</w:t>
      </w:r>
      <w:r>
        <w:rPr>
          <w:rFonts w:ascii="Times New Roman" w:hAnsi="Times New Roman" w:eastAsia="仿宋_GB2312"/>
          <w:sz w:val="32"/>
          <w:szCs w:val="32"/>
        </w:rPr>
        <w:t>×22.5</w:t>
      </w:r>
      <w:r>
        <w:rPr>
          <w:rFonts w:hint="eastAsia" w:ascii="Times New Roman" w:hAnsi="Times New Roman" w:eastAsia="仿宋_GB2312"/>
          <w:sz w:val="32"/>
          <w:szCs w:val="32"/>
        </w:rPr>
        <w:t>（每月工作日）</w:t>
      </w:r>
      <w:r>
        <w:rPr>
          <w:rFonts w:ascii="Times New Roman" w:hAnsi="Times New Roman" w:eastAsia="仿宋_GB2312"/>
          <w:sz w:val="32"/>
          <w:szCs w:val="32"/>
        </w:rPr>
        <w:t>×12</w:t>
      </w:r>
      <w:r>
        <w:rPr>
          <w:rFonts w:hint="eastAsia" w:ascii="Times New Roman" w:hAnsi="Times New Roman" w:eastAsia="仿宋_GB2312"/>
          <w:sz w:val="32"/>
          <w:szCs w:val="32"/>
        </w:rPr>
        <w:t>（个月）</w:t>
      </w:r>
      <w:r>
        <w:rPr>
          <w:rFonts w:ascii="Times New Roman" w:hAnsi="Times New Roman" w:eastAsia="仿宋_GB2312"/>
          <w:sz w:val="32"/>
          <w:szCs w:val="32"/>
        </w:rPr>
        <w:t>×85%</w:t>
      </w:r>
      <w:r>
        <w:rPr>
          <w:rFonts w:hint="eastAsia" w:ascii="Times New Roman" w:hAnsi="Times New Roman" w:eastAsia="仿宋_GB2312"/>
          <w:sz w:val="32"/>
          <w:szCs w:val="32"/>
        </w:rPr>
        <w:t>（设备开工率）</w:t>
      </w:r>
    </w:p>
    <w:p>
      <w:pPr>
        <w:spacing w:line="58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注</w:t>
      </w:r>
      <w:r>
        <w:rPr>
          <w:rFonts w:hint="eastAsia" w:ascii="Times New Roman" w:hAnsi="Times New Roman"/>
          <w:sz w:val="28"/>
          <w:szCs w:val="28"/>
        </w:rPr>
        <w:t>：铸铁、铸钢、有色铸造之间按照上述换算方法进行等量或减量置换。</w:t>
      </w:r>
    </w:p>
    <w:p>
      <w:pPr>
        <w:spacing w:line="580" w:lineRule="exact"/>
        <w:jc w:val="left"/>
        <w:rPr>
          <w:rFonts w:ascii="Times New Roman" w:hAnsi="Times New Roman"/>
          <w:sz w:val="28"/>
          <w:szCs w:val="28"/>
        </w:rPr>
      </w:pPr>
    </w:p>
    <w:p>
      <w:pPr>
        <w:spacing w:line="580" w:lineRule="exact"/>
        <w:jc w:val="left"/>
        <w:rPr>
          <w:rFonts w:ascii="Times New Roman" w:hAnsi="Times New Roman"/>
          <w:sz w:val="28"/>
          <w:szCs w:val="28"/>
        </w:rPr>
      </w:pPr>
    </w:p>
    <w:p>
      <w:pPr>
        <w:spacing w:line="580" w:lineRule="exact"/>
        <w:jc w:val="left"/>
        <w:rPr>
          <w:rFonts w:ascii="Times New Roman" w:hAnsi="Times New Roman"/>
          <w:sz w:val="28"/>
          <w:szCs w:val="28"/>
        </w:rPr>
      </w:pPr>
    </w:p>
    <w:p>
      <w:pPr>
        <w:spacing w:line="580" w:lineRule="exact"/>
        <w:jc w:val="left"/>
        <w:rPr>
          <w:rFonts w:ascii="Times New Roman" w:hAnsi="Times New Roman"/>
          <w:sz w:val="28"/>
          <w:szCs w:val="28"/>
        </w:rPr>
      </w:pPr>
    </w:p>
    <w:p>
      <w:pPr>
        <w:tabs>
          <w:tab w:val="left" w:pos="5247"/>
        </w:tabs>
        <w:spacing w:line="58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  <w:r>
        <w:rPr>
          <w:rFonts w:hint="eastAsia" w:ascii="Times New Roman" w:hAnsi="Times New Roman" w:eastAsia="黑体"/>
          <w:sz w:val="32"/>
          <w:szCs w:val="32"/>
        </w:rPr>
        <w:t>附件2</w:t>
      </w:r>
      <w:r>
        <w:rPr>
          <w:rFonts w:ascii="Times New Roman" w:hAnsi="Times New Roman" w:eastAsia="黑体"/>
          <w:sz w:val="32"/>
          <w:szCs w:val="32"/>
        </w:rPr>
        <w:t xml:space="preserve">          </w:t>
      </w:r>
    </w:p>
    <w:p>
      <w:pPr>
        <w:tabs>
          <w:tab w:val="left" w:pos="5247"/>
        </w:tabs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退出产能公告（模版）</w:t>
      </w:r>
    </w:p>
    <w:p>
      <w:pPr>
        <w:tabs>
          <w:tab w:val="left" w:pos="5247"/>
        </w:tabs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tabs>
          <w:tab w:val="left" w:pos="5247"/>
        </w:tabs>
        <w:spacing w:line="5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按照《国务院关于印发打赢蓝天保卫战三年行动计划的通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知》（国发〔</w:t>
      </w:r>
      <w:r>
        <w:rPr>
          <w:rFonts w:ascii="Times New Roman" w:hAnsi="Times New Roman" w:eastAsia="仿宋_GB2312"/>
          <w:sz w:val="32"/>
          <w:szCs w:val="32"/>
        </w:rPr>
        <w:t>2018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 xml:space="preserve">22 </w:t>
      </w:r>
      <w:r>
        <w:rPr>
          <w:rFonts w:hint="eastAsia" w:ascii="Times New Roman" w:hAnsi="Times New Roman" w:eastAsia="仿宋_GB2312"/>
          <w:sz w:val="32"/>
          <w:szCs w:val="32"/>
        </w:rPr>
        <w:t>号）、《工业和信息化部办公厅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国家发展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和改革委员会办公厅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生态环境部办公厅关于重点区域严禁新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增铸造产能的通知》（工信厅联装〔</w:t>
      </w:r>
      <w:r>
        <w:rPr>
          <w:rFonts w:ascii="Times New Roman" w:hAnsi="Times New Roman" w:eastAsia="仿宋_GB2312"/>
          <w:sz w:val="32"/>
          <w:szCs w:val="32"/>
        </w:rPr>
        <w:t>2019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 xml:space="preserve">44 </w:t>
      </w:r>
      <w:r>
        <w:rPr>
          <w:rFonts w:hint="eastAsia" w:ascii="Times New Roman" w:hAnsi="Times New Roman" w:eastAsia="仿宋_GB2312"/>
          <w:sz w:val="32"/>
          <w:szCs w:val="32"/>
        </w:rPr>
        <w:t>号）、《安徽省铸造产能置换管理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实施</w:t>
      </w:r>
      <w:r>
        <w:rPr>
          <w:rFonts w:hint="eastAsia" w:ascii="Times New Roman" w:hAnsi="Times New Roman" w:eastAsia="仿宋_GB2312"/>
          <w:sz w:val="32"/>
          <w:szCs w:val="32"/>
        </w:rPr>
        <w:t>办法》要求，现将</w:t>
      </w:r>
      <w:r>
        <w:rPr>
          <w:rFonts w:ascii="Times New Roman" w:hAnsi="Times New Roman" w:eastAsia="仿宋_GB2312"/>
          <w:sz w:val="32"/>
          <w:szCs w:val="32"/>
        </w:rPr>
        <w:t>**</w:t>
      </w:r>
      <w:r>
        <w:rPr>
          <w:rFonts w:hint="eastAsia" w:ascii="Times New Roman" w:hAnsi="Times New Roman" w:eastAsia="仿宋_GB2312"/>
          <w:sz w:val="32"/>
          <w:szCs w:val="32"/>
        </w:rPr>
        <w:t>企业退出产能情况予以公告，欢迎社会公众进行监督。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6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522" w:type="dxa"/>
            <w:gridSpan w:val="2"/>
          </w:tcPr>
          <w:p>
            <w:pPr>
              <w:tabs>
                <w:tab w:val="left" w:pos="5247"/>
              </w:tabs>
              <w:spacing w:line="46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</w:rPr>
              <w:t>退出产能情况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4" w:type="dxa"/>
          </w:tcPr>
          <w:p>
            <w:pPr>
              <w:tabs>
                <w:tab w:val="left" w:pos="5247"/>
              </w:tabs>
              <w:spacing w:line="4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</w:rPr>
              <w:t>企业名称</w:t>
            </w:r>
          </w:p>
        </w:tc>
        <w:tc>
          <w:tcPr>
            <w:tcW w:w="6698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4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退出产能项目名称</w:t>
            </w:r>
          </w:p>
        </w:tc>
        <w:tc>
          <w:tcPr>
            <w:tcW w:w="6698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4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</w:rPr>
              <w:t>退出产能项目地点</w:t>
            </w:r>
          </w:p>
        </w:tc>
        <w:tc>
          <w:tcPr>
            <w:tcW w:w="6698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824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真实合规有效熔炼设备名称、型号及数量</w:t>
            </w:r>
          </w:p>
        </w:tc>
        <w:tc>
          <w:tcPr>
            <w:tcW w:w="6698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824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</w:rPr>
              <w:t>拟拆除熔炼设备名称、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型号及数量</w:t>
            </w:r>
          </w:p>
        </w:tc>
        <w:tc>
          <w:tcPr>
            <w:tcW w:w="6698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24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</w:rPr>
              <w:t>拟退出产能数（吨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hint="eastAsia" w:ascii="Times New Roman" w:hAnsi="Times New Roman"/>
              </w:rPr>
              <w:t>年）</w:t>
            </w:r>
          </w:p>
        </w:tc>
        <w:tc>
          <w:tcPr>
            <w:tcW w:w="6698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tabs>
          <w:tab w:val="left" w:pos="5247"/>
        </w:tabs>
        <w:spacing w:line="20" w:lineRule="exact"/>
        <w:ind w:firstLine="465"/>
        <w:jc w:val="left"/>
        <w:rPr>
          <w:rFonts w:ascii="Times New Roman" w:hAnsi="Times New Roman"/>
          <w:sz w:val="30"/>
          <w:szCs w:val="30"/>
        </w:rPr>
      </w:pPr>
    </w:p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附件3-1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铸造项目产能置换申请表（模版）</w:t>
      </w:r>
    </w:p>
    <w:p>
      <w:pPr>
        <w:spacing w:line="340" w:lineRule="exact"/>
        <w:jc w:val="left"/>
        <w:rPr>
          <w:rFonts w:ascii="Times New Roman" w:hAnsi="Times New Roman"/>
        </w:rPr>
      </w:pPr>
    </w:p>
    <w:p>
      <w:pPr>
        <w:spacing w:line="580" w:lineRule="exact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建设项目单位：（公章）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2433"/>
        <w:gridCol w:w="1518"/>
        <w:gridCol w:w="613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897" w:type="dxa"/>
            <w:gridSpan w:val="5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建设项目情况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8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企业名称</w:t>
            </w:r>
          </w:p>
        </w:tc>
        <w:tc>
          <w:tcPr>
            <w:tcW w:w="2433" w:type="dxa"/>
          </w:tcPr>
          <w:p>
            <w:pPr>
              <w:spacing w:line="3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8" w:type="dxa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企业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统一社会信用代码</w:t>
            </w:r>
          </w:p>
        </w:tc>
        <w:tc>
          <w:tcPr>
            <w:tcW w:w="3119" w:type="dxa"/>
            <w:gridSpan w:val="2"/>
          </w:tcPr>
          <w:p>
            <w:pPr>
              <w:spacing w:line="3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8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项目名称</w:t>
            </w:r>
          </w:p>
        </w:tc>
        <w:tc>
          <w:tcPr>
            <w:tcW w:w="2433" w:type="dxa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8" w:type="dxa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建设地点</w:t>
            </w:r>
          </w:p>
        </w:tc>
        <w:tc>
          <w:tcPr>
            <w:tcW w:w="3119" w:type="dxa"/>
            <w:gridSpan w:val="2"/>
          </w:tcPr>
          <w:p>
            <w:pPr>
              <w:spacing w:line="3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1827" w:type="dxa"/>
          </w:tcPr>
          <w:p>
            <w:pPr>
              <w:spacing w:line="320" w:lineRule="exac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拟建设内容</w:t>
            </w:r>
          </w:p>
          <w:p>
            <w:pPr>
              <w:spacing w:line="32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（制造工艺类型）</w:t>
            </w:r>
          </w:p>
        </w:tc>
        <w:tc>
          <w:tcPr>
            <w:tcW w:w="7070" w:type="dxa"/>
            <w:gridSpan w:val="4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827" w:type="dxa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拟购置的熔炼设备名称、型号及数量（可附设备清单）</w:t>
            </w:r>
          </w:p>
        </w:tc>
        <w:tc>
          <w:tcPr>
            <w:tcW w:w="7070" w:type="dxa"/>
            <w:gridSpan w:val="4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827" w:type="dxa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项目计划总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投资额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t>万元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433" w:type="dxa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1" w:type="dxa"/>
            <w:gridSpan w:val="2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项目拟建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设产能数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（吨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hint="eastAsia" w:ascii="Times New Roman" w:hAnsi="Times New Roman"/>
                <w:szCs w:val="21"/>
              </w:rPr>
              <w:t>年）</w:t>
            </w:r>
          </w:p>
        </w:tc>
        <w:tc>
          <w:tcPr>
            <w:tcW w:w="2506" w:type="dxa"/>
          </w:tcPr>
          <w:p>
            <w:pPr>
              <w:spacing w:line="3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827" w:type="dxa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项目拟开工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建设时间</w:t>
            </w:r>
          </w:p>
        </w:tc>
        <w:tc>
          <w:tcPr>
            <w:tcW w:w="2433" w:type="dxa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1" w:type="dxa"/>
            <w:gridSpan w:val="2"/>
          </w:tcPr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项目拟投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产时间</w:t>
            </w:r>
          </w:p>
        </w:tc>
        <w:tc>
          <w:tcPr>
            <w:tcW w:w="2506" w:type="dxa"/>
          </w:tcPr>
          <w:p>
            <w:pPr>
              <w:spacing w:line="3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8897" w:type="dxa"/>
            <w:gridSpan w:val="5"/>
          </w:tcPr>
          <w:p>
            <w:pPr>
              <w:spacing w:line="400" w:lineRule="exact"/>
              <w:ind w:firstLine="420" w:firstLineChars="2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我司承诺申报的材料真实、合规、有效。如有违背以上承诺，愿意承担相关责任，同意主管部门将相关失信信息记入公共信用信息系统。</w:t>
            </w:r>
          </w:p>
          <w:p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400" w:lineRule="exact"/>
              <w:ind w:firstLine="4410" w:firstLineChars="21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企业法人签名（盖章）：</w:t>
            </w:r>
          </w:p>
          <w:p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年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 月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 日</w:t>
            </w:r>
          </w:p>
        </w:tc>
      </w:tr>
    </w:tbl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附件3-2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铸造项目产能置换申请表（模版）</w:t>
      </w:r>
    </w:p>
    <w:p>
      <w:pPr>
        <w:tabs>
          <w:tab w:val="left" w:pos="5247"/>
        </w:tabs>
        <w:spacing w:line="580" w:lineRule="exact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退出产能单位：（盖章）</w:t>
      </w:r>
    </w:p>
    <w:tbl>
      <w:tblPr>
        <w:tblStyle w:val="3"/>
        <w:tblpPr w:leftFromText="181" w:rightFromText="181" w:vertAnchor="page" w:horzAnchor="page" w:tblpX="1596" w:tblpY="400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802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522" w:type="dxa"/>
            <w:gridSpan w:val="4"/>
          </w:tcPr>
          <w:p>
            <w:pPr>
              <w:tabs>
                <w:tab w:val="left" w:pos="5247"/>
              </w:tabs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退出产能情况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130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企业名称</w:t>
            </w:r>
          </w:p>
        </w:tc>
        <w:tc>
          <w:tcPr>
            <w:tcW w:w="6392" w:type="dxa"/>
            <w:gridSpan w:val="3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130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退出产能项目名称</w:t>
            </w:r>
          </w:p>
        </w:tc>
        <w:tc>
          <w:tcPr>
            <w:tcW w:w="6392" w:type="dxa"/>
            <w:gridSpan w:val="3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30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退出产能项目地点</w:t>
            </w:r>
          </w:p>
        </w:tc>
        <w:tc>
          <w:tcPr>
            <w:tcW w:w="6392" w:type="dxa"/>
            <w:gridSpan w:val="3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130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拟退出的真实合规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有效熔炼设备名称、型号及数量（可附设备清单）</w:t>
            </w:r>
          </w:p>
        </w:tc>
        <w:tc>
          <w:tcPr>
            <w:tcW w:w="6392" w:type="dxa"/>
            <w:gridSpan w:val="3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130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拟退出产能数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（吨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hint="eastAsia" w:ascii="Times New Roman" w:hAnsi="Times New Roman"/>
              </w:rPr>
              <w:t>年）</w:t>
            </w:r>
          </w:p>
        </w:tc>
        <w:tc>
          <w:tcPr>
            <w:tcW w:w="2130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设区市退出产能公告文件文号</w:t>
            </w:r>
          </w:p>
        </w:tc>
        <w:tc>
          <w:tcPr>
            <w:tcW w:w="2460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130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拟拆除到位时间</w:t>
            </w:r>
          </w:p>
        </w:tc>
        <w:tc>
          <w:tcPr>
            <w:tcW w:w="6392" w:type="dxa"/>
            <w:gridSpan w:val="3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2130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退出产能项目审批、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核准或备案文件文号</w:t>
            </w:r>
          </w:p>
        </w:tc>
        <w:tc>
          <w:tcPr>
            <w:tcW w:w="2130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退出产能项目环评审批文件文号</w:t>
            </w:r>
          </w:p>
        </w:tc>
        <w:tc>
          <w:tcPr>
            <w:tcW w:w="2460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8522" w:type="dxa"/>
            <w:gridSpan w:val="4"/>
          </w:tcPr>
          <w:p>
            <w:pPr>
              <w:tabs>
                <w:tab w:val="left" w:pos="5247"/>
              </w:tabs>
              <w:spacing w:line="460" w:lineRule="exact"/>
              <w:ind w:firstLine="420" w:firstLineChars="2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我司保证退出的产能真实、合规、有效，退出的产能不存在法律纠纷。我司承诺在拆除到位时间前将退出产能的生产设备全部拆除到位。如有违背以上承诺，愿意承担相关责任，同意主管部门将相关失信信息记入公共信用信息系统。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tabs>
                <w:tab w:val="left" w:pos="5247"/>
              </w:tabs>
              <w:spacing w:line="460" w:lineRule="exact"/>
              <w:ind w:firstLine="2940" w:firstLineChars="1400"/>
              <w:jc w:val="left"/>
              <w:rPr>
                <w:rFonts w:ascii="Times New Roman" w:hAnsi="Times New Roman"/>
              </w:rPr>
            </w:pPr>
          </w:p>
          <w:p>
            <w:pPr>
              <w:tabs>
                <w:tab w:val="left" w:pos="5247"/>
              </w:tabs>
              <w:spacing w:line="460" w:lineRule="exact"/>
              <w:ind w:firstLine="2940" w:firstLineChars="1400"/>
              <w:jc w:val="left"/>
              <w:rPr>
                <w:rFonts w:ascii="Times New Roman" w:hAnsi="Times New Roman"/>
              </w:rPr>
            </w:pPr>
          </w:p>
          <w:p>
            <w:pPr>
              <w:tabs>
                <w:tab w:val="left" w:pos="5247"/>
              </w:tabs>
              <w:spacing w:line="460" w:lineRule="exact"/>
              <w:ind w:firstLine="4410" w:firstLineChars="21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企业法人签名（盖章）：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tabs>
                <w:tab w:val="left" w:pos="5247"/>
              </w:tabs>
              <w:spacing w:line="460" w:lineRule="exact"/>
              <w:ind w:firstLine="5040" w:firstLineChars="24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月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日</w:t>
            </w:r>
          </w:p>
        </w:tc>
      </w:tr>
    </w:tbl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  <w:r>
        <w:rPr>
          <w:rFonts w:hint="eastAsia" w:ascii="Times New Roman" w:hAnsi="Times New Roman" w:eastAsia="黑体"/>
          <w:sz w:val="32"/>
          <w:szCs w:val="32"/>
        </w:rPr>
        <w:t>附件3-3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铸造项目产能置换申请表（模版）</w:t>
      </w:r>
    </w:p>
    <w:tbl>
      <w:tblPr>
        <w:tblStyle w:val="3"/>
        <w:tblpPr w:leftFromText="181" w:rightFromText="181" w:vertAnchor="page" w:horzAnchor="page" w:tblpXSpec="center" w:tblpY="386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802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522" w:type="dxa"/>
            <w:gridSpan w:val="4"/>
          </w:tcPr>
          <w:p>
            <w:pPr>
              <w:tabs>
                <w:tab w:val="left" w:pos="5247"/>
              </w:tabs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退出产能情况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130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企业名称</w:t>
            </w:r>
          </w:p>
        </w:tc>
        <w:tc>
          <w:tcPr>
            <w:tcW w:w="6392" w:type="dxa"/>
            <w:gridSpan w:val="3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130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退出产能项目名称</w:t>
            </w:r>
          </w:p>
        </w:tc>
        <w:tc>
          <w:tcPr>
            <w:tcW w:w="6392" w:type="dxa"/>
            <w:gridSpan w:val="3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30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退出产能项目地点</w:t>
            </w:r>
          </w:p>
        </w:tc>
        <w:tc>
          <w:tcPr>
            <w:tcW w:w="6392" w:type="dxa"/>
            <w:gridSpan w:val="3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130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拟退出的真实合规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有效熔炼设备名称、型号及数量（可附设备清单）</w:t>
            </w:r>
          </w:p>
        </w:tc>
        <w:tc>
          <w:tcPr>
            <w:tcW w:w="6392" w:type="dxa"/>
            <w:gridSpan w:val="3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130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拟退出产能数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（吨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hint="eastAsia" w:ascii="Times New Roman" w:hAnsi="Times New Roman"/>
              </w:rPr>
              <w:t>年）</w:t>
            </w:r>
          </w:p>
        </w:tc>
        <w:tc>
          <w:tcPr>
            <w:tcW w:w="2130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设区市退出产能公告文件文号</w:t>
            </w:r>
          </w:p>
        </w:tc>
        <w:tc>
          <w:tcPr>
            <w:tcW w:w="2460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130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拟拆除到位时间</w:t>
            </w:r>
          </w:p>
        </w:tc>
        <w:tc>
          <w:tcPr>
            <w:tcW w:w="6392" w:type="dxa"/>
            <w:gridSpan w:val="3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2130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退出产能项目审批、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核准或备案文件文号</w:t>
            </w:r>
          </w:p>
        </w:tc>
        <w:tc>
          <w:tcPr>
            <w:tcW w:w="2130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退出产能项目环评审批文件文号</w:t>
            </w:r>
          </w:p>
        </w:tc>
        <w:tc>
          <w:tcPr>
            <w:tcW w:w="2460" w:type="dxa"/>
          </w:tcPr>
          <w:p>
            <w:pPr>
              <w:tabs>
                <w:tab w:val="left" w:pos="5247"/>
              </w:tabs>
              <w:spacing w:line="4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  <w:jc w:val="center"/>
        </w:trPr>
        <w:tc>
          <w:tcPr>
            <w:tcW w:w="8522" w:type="dxa"/>
            <w:gridSpan w:val="4"/>
          </w:tcPr>
          <w:p>
            <w:pPr>
              <w:tabs>
                <w:tab w:val="left" w:pos="5247"/>
              </w:tabs>
              <w:spacing w:line="460" w:lineRule="exact"/>
              <w:ind w:firstLine="420" w:firstLineChars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市级主管部门意见</w:t>
            </w:r>
            <w:r>
              <w:rPr>
                <w:rFonts w:hint="eastAsia" w:ascii="Times New Roman" w:hAnsi="Times New Roman"/>
              </w:rPr>
              <w:t>：</w:t>
            </w:r>
          </w:p>
          <w:p>
            <w:pPr>
              <w:tabs>
                <w:tab w:val="left" w:pos="5247"/>
              </w:tabs>
              <w:spacing w:line="460" w:lineRule="exact"/>
              <w:ind w:firstLine="2940" w:firstLineChars="1400"/>
              <w:jc w:val="left"/>
              <w:rPr>
                <w:rFonts w:ascii="Times New Roman" w:hAnsi="Times New Roman"/>
              </w:rPr>
            </w:pPr>
          </w:p>
          <w:p>
            <w:pPr>
              <w:tabs>
                <w:tab w:val="left" w:pos="5247"/>
              </w:tabs>
              <w:spacing w:line="460" w:lineRule="exact"/>
              <w:ind w:firstLine="2940" w:firstLineChars="1400"/>
              <w:jc w:val="left"/>
              <w:rPr>
                <w:rFonts w:ascii="Times New Roman" w:hAnsi="Times New Roman"/>
              </w:rPr>
            </w:pPr>
          </w:p>
          <w:p>
            <w:pPr>
              <w:tabs>
                <w:tab w:val="left" w:pos="5247"/>
              </w:tabs>
              <w:spacing w:line="460" w:lineRule="exact"/>
              <w:ind w:firstLine="4410" w:firstLineChars="21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法人签名（盖章）：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tabs>
                <w:tab w:val="left" w:pos="5247"/>
              </w:tabs>
              <w:spacing w:line="460" w:lineRule="exact"/>
              <w:ind w:firstLine="5040" w:firstLineChars="24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月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日</w:t>
            </w:r>
          </w:p>
        </w:tc>
      </w:tr>
    </w:tbl>
    <w:p>
      <w:pPr>
        <w:tabs>
          <w:tab w:val="left" w:pos="5247"/>
        </w:tabs>
        <w:spacing w:line="580" w:lineRule="exact"/>
        <w:ind w:firstLine="210" w:firstLineChars="10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退出产能主管部门（盖章）：</w:t>
      </w:r>
    </w:p>
    <w:p>
      <w:pPr>
        <w:tabs>
          <w:tab w:val="left" w:pos="5247"/>
        </w:tabs>
        <w:spacing w:line="580" w:lineRule="exact"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黑体"/>
          <w:sz w:val="32"/>
          <w:szCs w:val="32"/>
        </w:rPr>
        <w:t>附件4</w:t>
      </w:r>
    </w:p>
    <w:p>
      <w:pPr>
        <w:tabs>
          <w:tab w:val="left" w:pos="5247"/>
        </w:tabs>
        <w:spacing w:line="54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tabs>
          <w:tab w:val="left" w:pos="5247"/>
        </w:tabs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铸造项目产能置换方案公告（模版）</w:t>
      </w:r>
    </w:p>
    <w:p>
      <w:pPr>
        <w:tabs>
          <w:tab w:val="left" w:pos="5247"/>
        </w:tabs>
        <w:spacing w:line="540" w:lineRule="exact"/>
        <w:jc w:val="center"/>
        <w:rPr>
          <w:rFonts w:ascii="Times New Roman" w:hAnsi="Times New Roman"/>
          <w:sz w:val="36"/>
          <w:szCs w:val="36"/>
        </w:rPr>
      </w:pPr>
    </w:p>
    <w:p>
      <w:pPr>
        <w:tabs>
          <w:tab w:val="left" w:pos="5247"/>
        </w:tabs>
        <w:spacing w:line="540" w:lineRule="exact"/>
        <w:ind w:firstLine="640" w:firstLineChars="2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按照《国务院关于印发打赢蓝天保卫战三年行动计划的通 知》（国发〔2018〕22 号）、《工业和信息化部办公厅 国家发展 和改革委员会办公厅 生态环境部办公厅关于重点区域严禁新增铸造产能的通知》（工信厅联装〔2019〕44 号）、《安徽省铸造产能置换管理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实施</w:t>
      </w:r>
      <w:r>
        <w:rPr>
          <w:rFonts w:hint="eastAsia" w:ascii="仿宋_GB2312" w:hAnsi="Times New Roman" w:eastAsia="仿宋_GB2312"/>
          <w:sz w:val="32"/>
          <w:szCs w:val="32"/>
        </w:rPr>
        <w:t>办法》要求，现将****企业****铸造项目产能置换方案予以公告，欢迎社会公众进行监督。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58"/>
        <w:gridCol w:w="851"/>
        <w:gridCol w:w="960"/>
        <w:gridCol w:w="1065"/>
        <w:gridCol w:w="1235"/>
        <w:gridCol w:w="879"/>
        <w:gridCol w:w="1102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770" w:type="dxa"/>
            <w:gridSpan w:val="9"/>
          </w:tcPr>
          <w:p>
            <w:pPr>
              <w:tabs>
                <w:tab w:val="left" w:pos="5247"/>
              </w:tabs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</w:rPr>
              <w:t>建设项目情况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企业名称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所属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设区市</w:t>
            </w:r>
          </w:p>
        </w:tc>
        <w:tc>
          <w:tcPr>
            <w:tcW w:w="960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项目名称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项目建设地点</w:t>
            </w:r>
          </w:p>
        </w:tc>
        <w:tc>
          <w:tcPr>
            <w:tcW w:w="1235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拟购置熔炼设备名称、型号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及数量</w:t>
            </w:r>
          </w:p>
        </w:tc>
        <w:tc>
          <w:tcPr>
            <w:tcW w:w="879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拟建设产能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数（吨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hint="eastAsia" w:ascii="Times New Roman" w:hAnsi="Times New Roman"/>
              </w:rPr>
              <w:t>年）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拟开工建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设时间</w:t>
            </w:r>
          </w:p>
        </w:tc>
        <w:tc>
          <w:tcPr>
            <w:tcW w:w="1294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拟投产时间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770" w:type="dxa"/>
            <w:gridSpan w:val="9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</w:rPr>
              <w:t>退出产能情况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号</w:t>
            </w:r>
          </w:p>
        </w:tc>
        <w:tc>
          <w:tcPr>
            <w:tcW w:w="958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企业名称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所属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设区市</w:t>
            </w:r>
          </w:p>
        </w:tc>
        <w:tc>
          <w:tcPr>
            <w:tcW w:w="960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项目名称</w:t>
            </w:r>
          </w:p>
        </w:tc>
        <w:tc>
          <w:tcPr>
            <w:tcW w:w="1065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拟拆除设备地点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拟拆除熔炼设备名称、型号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及数量</w:t>
            </w:r>
          </w:p>
        </w:tc>
        <w:tc>
          <w:tcPr>
            <w:tcW w:w="1102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拟退出产能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数（吨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hint="eastAsia" w:ascii="Times New Roman" w:hAnsi="Times New Roman"/>
              </w:rPr>
              <w:t>年）</w:t>
            </w:r>
          </w:p>
        </w:tc>
        <w:tc>
          <w:tcPr>
            <w:tcW w:w="1294" w:type="dxa"/>
            <w:vAlign w:val="center"/>
          </w:tcPr>
          <w:p>
            <w:pPr>
              <w:tabs>
                <w:tab w:val="left" w:pos="5247"/>
              </w:tabs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拆除到位时间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26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2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26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2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2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26" w:type="dxa"/>
          </w:tcPr>
          <w:p>
            <w:pPr>
              <w:tabs>
                <w:tab w:val="left" w:pos="524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</w:rPr>
              <w:t>合计</w:t>
            </w:r>
          </w:p>
        </w:tc>
        <w:tc>
          <w:tcPr>
            <w:tcW w:w="958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2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tabs>
                <w:tab w:val="left" w:pos="5247"/>
              </w:tabs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tabs>
          <w:tab w:val="left" w:pos="5247"/>
        </w:tabs>
        <w:spacing w:line="580" w:lineRule="exact"/>
        <w:rPr>
          <w:rFonts w:ascii="Times New Roman" w:hAnsi="Times New Roman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814" w:left="1587" w:header="851" w:footer="11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hAnsi="仿宋_GB2312" w:eastAsia="仿宋_GB2312" w:cs="仿宋_GB2312"/>
        <w:sz w:val="28"/>
        <w:szCs w:val="28"/>
      </w:rPr>
    </w:pPr>
    <w:r>
      <w:rPr>
        <w:rFonts w:hint="eastAsia" w:ascii="仿宋_GB2312" w:hAnsi="仿宋_GB2312" w:eastAsia="仿宋_GB2312" w:cs="仿宋_GB2312"/>
        <w:sz w:val="28"/>
        <w:szCs w:val="28"/>
      </w:rPr>
      <w:fldChar w:fldCharType="begin"/>
    </w:r>
    <w:r>
      <w:rPr>
        <w:rFonts w:hint="eastAsia" w:ascii="仿宋_GB2312" w:hAnsi="仿宋_GB2312" w:eastAsia="仿宋_GB2312" w:cs="仿宋_GB2312"/>
        <w:sz w:val="28"/>
        <w:szCs w:val="28"/>
      </w:rPr>
      <w:instrText xml:space="preserve">PAGE   \* MERGEFORMAT</w:instrText>
    </w:r>
    <w:r>
      <w:rPr>
        <w:rFonts w:hint="eastAsia" w:ascii="仿宋_GB2312" w:hAnsi="仿宋_GB2312" w:eastAsia="仿宋_GB2312" w:cs="仿宋_GB2312"/>
        <w:sz w:val="28"/>
        <w:szCs w:val="28"/>
      </w:rPr>
      <w:fldChar w:fldCharType="separate"/>
    </w:r>
    <w:r>
      <w:rPr>
        <w:rFonts w:hint="eastAsia" w:ascii="仿宋_GB2312" w:hAnsi="仿宋_GB2312" w:eastAsia="仿宋_GB2312" w:cs="仿宋_GB2312"/>
        <w:sz w:val="28"/>
        <w:szCs w:val="28"/>
        <w:lang w:val="zh-CN"/>
      </w:rPr>
      <w:t>-</w:t>
    </w:r>
    <w:r>
      <w:rPr>
        <w:rFonts w:hint="eastAsia" w:ascii="仿宋_GB2312" w:hAnsi="仿宋_GB2312" w:eastAsia="仿宋_GB2312" w:cs="仿宋_GB2312"/>
        <w:sz w:val="28"/>
        <w:szCs w:val="28"/>
      </w:rPr>
      <w:t xml:space="preserve"> 6 -</w:t>
    </w:r>
    <w:r>
      <w:rPr>
        <w:rFonts w:hint="eastAsia" w:ascii="仿宋_GB2312" w:hAnsi="仿宋_GB2312" w:eastAsia="仿宋_GB2312" w:cs="仿宋_GB2312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B4E7C"/>
    <w:rsid w:val="20CB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2021-10-18T03:38:00Z</dcterms:created>
  <dc:creator>文武</dc:creator>
  <cp:lastModifiedBy>文武</cp:lastModifiedBy>
  <dcterms:modified xsi:type="dcterms:W3CDTF">2021-10-18T03:40:06Z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9DD557276D1C4561B1BCC6629ACBB41D</vt:lpwstr>
  </property>
</Properties>
</file>