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简体"/>
          <w:color w:val="000000"/>
          <w:kern w:val="0"/>
          <w:sz w:val="44"/>
          <w:szCs w:val="44"/>
        </w:rPr>
      </w:pP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安徽省经济和信息化厅关于持续开展</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“百名干部进千企”活动工作方案</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olor w:val="000000"/>
          <w:kern w:val="0"/>
          <w:sz w:val="32"/>
          <w:szCs w:val="32"/>
        </w:rPr>
      </w:pP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2021年是</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十四五</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开局之年，是全面建设社会主义现代化国家新征程开局之年，也是中国共产党成立100周年。为扎实开展党史学习教育，把</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我为群众办实事</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lang w:val="en-US" w:eastAsia="zh-CN"/>
        </w:rPr>
        <w:t>实践活动</w:t>
      </w:r>
      <w:r>
        <w:rPr>
          <w:rFonts w:ascii="Times New Roman" w:hAnsi="Times New Roman" w:eastAsia="仿宋_GB2312"/>
          <w:color w:val="000000"/>
          <w:kern w:val="0"/>
          <w:sz w:val="32"/>
          <w:szCs w:val="32"/>
        </w:rPr>
        <w:t>贯穿党史学习教育全过程，真正使党员受教育、企业得实惠。结合实际，自2021年4月份开始，在全省经信系统持续开展</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百名干部进千企</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活动。现制定工作方案如下。</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lang w:val="en-US" w:eastAsia="zh-CN"/>
        </w:rPr>
        <w:t>指导思想</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仿宋_GB2312"/>
          <w:color w:val="000000"/>
          <w:kern w:val="0"/>
          <w:sz w:val="32"/>
          <w:szCs w:val="32"/>
        </w:rPr>
        <w:t>坚持以习近平新时代中国特色社会主义思想为指导，深入学习贯彻习近平总书记在党史学习教育动员大会上重要讲话精神，全面贯彻落实习近平总书记考察安徽重要讲话指示精神，按照省委提出的</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进万户、访千企、走百县</w:t>
      </w:r>
      <w:r>
        <w:rPr>
          <w:rFonts w:ascii="Times New Roman" w:hAnsi="Times New Roman" w:eastAsia="仿宋_GB2312"/>
          <w:kern w:val="0"/>
          <w:sz w:val="32"/>
          <w:szCs w:val="32"/>
        </w:rPr>
        <w:t>、解十难</w:t>
      </w:r>
      <w:r>
        <w:rPr>
          <w:rFonts w:hint="eastAsia" w:ascii="Times New Roman" w:hAnsi="Times New Roman" w:eastAsia="仿宋_GB2312"/>
          <w:color w:val="000000"/>
          <w:kern w:val="0"/>
          <w:sz w:val="32"/>
          <w:szCs w:val="32"/>
          <w:lang w:eastAsia="zh-CN"/>
        </w:rPr>
        <w:t>”</w:t>
      </w:r>
      <w:r>
        <w:rPr>
          <w:rFonts w:ascii="Times New Roman" w:hAnsi="Times New Roman" w:eastAsia="仿宋_GB2312"/>
          <w:kern w:val="0"/>
          <w:sz w:val="32"/>
          <w:szCs w:val="32"/>
        </w:rPr>
        <w:t>行动要求，紧紧围绕省经信厅2021年工作要点，坚持以</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服务企业、服务发展</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为宗旨，强化公仆意识，践行初心使命，注重以开展</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我为群众办实事</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实践活动为抓手，持续开展</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百名干部进千企</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活动，</w:t>
      </w:r>
      <w:r>
        <w:rPr>
          <w:rFonts w:hint="eastAsia" w:ascii="Times New Roman" w:hAnsi="Times New Roman" w:eastAsia="仿宋_GB2312"/>
          <w:kern w:val="0"/>
          <w:sz w:val="32"/>
          <w:szCs w:val="32"/>
        </w:rPr>
        <w:t>立足</w:t>
      </w:r>
      <w:r>
        <w:rPr>
          <w:rFonts w:hint="eastAsia" w:ascii="Times New Roman" w:hAnsi="Times New Roman" w:eastAsia="仿宋_GB2312"/>
          <w:kern w:val="0"/>
          <w:sz w:val="32"/>
          <w:szCs w:val="32"/>
          <w:lang w:val="en-US" w:eastAsia="zh-CN"/>
        </w:rPr>
        <w:t>经信</w:t>
      </w:r>
      <w:r>
        <w:rPr>
          <w:rFonts w:hint="eastAsia" w:ascii="Times New Roman" w:hAnsi="Times New Roman" w:eastAsia="仿宋_GB2312"/>
          <w:kern w:val="0"/>
          <w:sz w:val="32"/>
          <w:szCs w:val="32"/>
        </w:rPr>
        <w:t>职责，</w:t>
      </w:r>
      <w:r>
        <w:rPr>
          <w:rFonts w:ascii="Times New Roman" w:hAnsi="Times New Roman" w:eastAsia="仿宋_GB2312"/>
          <w:kern w:val="0"/>
          <w:sz w:val="32"/>
          <w:szCs w:val="32"/>
        </w:rPr>
        <w:t>着力解决企业</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急难愁盼</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的困难事，</w:t>
      </w:r>
      <w:r>
        <w:rPr>
          <w:rFonts w:hint="eastAsia" w:ascii="Times New Roman" w:hAnsi="Times New Roman" w:eastAsia="仿宋_GB2312"/>
          <w:kern w:val="0"/>
          <w:sz w:val="32"/>
          <w:szCs w:val="32"/>
        </w:rPr>
        <w:t>协同推进、上下贯通、全面落实，</w:t>
      </w:r>
      <w:r>
        <w:rPr>
          <w:rFonts w:hint="eastAsia" w:ascii="Times New Roman" w:hAnsi="Times New Roman" w:eastAsia="仿宋_GB2312"/>
          <w:kern w:val="0"/>
          <w:sz w:val="32"/>
          <w:szCs w:val="32"/>
          <w:lang w:val="en-US" w:eastAsia="zh-CN"/>
        </w:rPr>
        <w:t>按照“六五四”模式：即：着眼“六个一”目标、落实五项任务、建立四项机制，</w:t>
      </w:r>
      <w:r>
        <w:rPr>
          <w:rFonts w:hint="eastAsia" w:ascii="Times New Roman" w:hAnsi="Times New Roman" w:eastAsia="仿宋_GB2312"/>
          <w:kern w:val="0"/>
          <w:sz w:val="32"/>
          <w:szCs w:val="32"/>
        </w:rPr>
        <w:t>切实把实事办好、把好事办实</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不断增强民营企业、实体经济的获得感，为建设新阶段现代化美好安徽贡献经信力量。</w:t>
      </w:r>
    </w:p>
    <w:p>
      <w:pPr>
        <w:keepNext w:val="0"/>
        <w:keepLines w:val="0"/>
        <w:pageBreakBefore w:val="0"/>
        <w:widowControl w:val="0"/>
        <w:numPr>
          <w:ilvl w:val="0"/>
          <w:numId w:val="1"/>
        </w:numPr>
        <w:tabs>
          <w:tab w:val="left" w:pos="2310"/>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Times New Roman" w:hAnsi="Times New Roman" w:eastAsia="黑体"/>
          <w:sz w:val="32"/>
          <w:szCs w:val="32"/>
          <w:lang w:val="en-US"/>
        </w:rPr>
      </w:pPr>
      <w:r>
        <w:rPr>
          <w:rFonts w:hint="eastAsia" w:ascii="Times New Roman" w:hAnsi="Times New Roman" w:eastAsia="黑体"/>
          <w:sz w:val="32"/>
          <w:szCs w:val="32"/>
          <w:lang w:val="en-US" w:eastAsia="zh-CN"/>
        </w:rPr>
        <w:t>工作目标</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准确把握制造强省建设面临的新形势，主动对标沪苏浙和深圳、青岛等先进发达地区，重点围绕十大新兴产业发展、传统产业改造升级等内容，深入企业调研会诊，解剖重点行业、重点企业发展过程中存在的突出困难和问题，聚焦政策落地的“堵点”，瞄准企业发展的“痛点”，精准发力，分类施策，着力当好政策法规的宣传员、企业情况的调研员、破解难题的协调员、经营管理的服务员，确保达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六个一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目标</w:t>
      </w:r>
      <w:r>
        <w:rPr>
          <w:rFonts w:hint="eastAsia" w:ascii="仿宋_GB2312" w:hAnsi="仿宋_GB2312" w:eastAsia="仿宋_GB2312" w:cs="仿宋_GB2312"/>
          <w:kern w:val="0"/>
          <w:sz w:val="32"/>
          <w:szCs w:val="32"/>
        </w:rPr>
        <w:t>，即破解一批</w:t>
      </w:r>
      <w:r>
        <w:rPr>
          <w:rFonts w:hint="eastAsia" w:ascii="仿宋_GB2312" w:hAnsi="仿宋_GB2312" w:eastAsia="仿宋_GB2312" w:cs="仿宋_GB2312"/>
          <w:kern w:val="0"/>
          <w:sz w:val="32"/>
          <w:szCs w:val="32"/>
          <w:lang w:val="en-US" w:eastAsia="zh-CN"/>
        </w:rPr>
        <w:t>困难问题</w:t>
      </w:r>
      <w:r>
        <w:rPr>
          <w:rFonts w:hint="eastAsia" w:ascii="仿宋_GB2312" w:hAnsi="仿宋_GB2312" w:eastAsia="仿宋_GB2312" w:cs="仿宋_GB2312"/>
          <w:kern w:val="0"/>
          <w:sz w:val="32"/>
          <w:szCs w:val="32"/>
        </w:rPr>
        <w:t>、落实一批</w:t>
      </w:r>
      <w:r>
        <w:rPr>
          <w:rFonts w:hint="eastAsia" w:ascii="仿宋_GB2312" w:hAnsi="仿宋_GB2312" w:eastAsia="仿宋_GB2312" w:cs="仿宋_GB2312"/>
          <w:kern w:val="0"/>
          <w:sz w:val="32"/>
          <w:szCs w:val="32"/>
          <w:lang w:val="en-US" w:eastAsia="zh-CN"/>
        </w:rPr>
        <w:t>惠企</w:t>
      </w:r>
      <w:r>
        <w:rPr>
          <w:rFonts w:hint="eastAsia" w:ascii="仿宋_GB2312" w:hAnsi="仿宋_GB2312" w:eastAsia="仿宋_GB2312" w:cs="仿宋_GB2312"/>
          <w:kern w:val="0"/>
          <w:sz w:val="32"/>
          <w:szCs w:val="32"/>
        </w:rPr>
        <w:t>政策、扶持一批</w:t>
      </w:r>
      <w:r>
        <w:rPr>
          <w:rFonts w:hint="eastAsia" w:ascii="仿宋_GB2312" w:hAnsi="仿宋_GB2312" w:eastAsia="仿宋_GB2312" w:cs="仿宋_GB2312"/>
          <w:kern w:val="0"/>
          <w:sz w:val="32"/>
          <w:szCs w:val="32"/>
          <w:lang w:val="en-US" w:eastAsia="zh-CN"/>
        </w:rPr>
        <w:t>重点</w:t>
      </w:r>
      <w:r>
        <w:rPr>
          <w:rFonts w:hint="eastAsia" w:ascii="仿宋_GB2312" w:hAnsi="仿宋_GB2312" w:eastAsia="仿宋_GB2312" w:cs="仿宋_GB2312"/>
          <w:kern w:val="0"/>
          <w:sz w:val="32"/>
          <w:szCs w:val="32"/>
        </w:rPr>
        <w:t>企业、</w:t>
      </w:r>
      <w:r>
        <w:rPr>
          <w:rFonts w:hint="eastAsia" w:ascii="仿宋_GB2312" w:hAnsi="仿宋_GB2312" w:eastAsia="仿宋_GB2312" w:cs="仿宋_GB2312"/>
          <w:kern w:val="0"/>
          <w:sz w:val="32"/>
          <w:szCs w:val="32"/>
          <w:lang w:val="en-US" w:eastAsia="zh-CN"/>
        </w:rPr>
        <w:t>开展</w:t>
      </w:r>
      <w:r>
        <w:rPr>
          <w:rFonts w:hint="eastAsia" w:ascii="仿宋_GB2312" w:hAnsi="仿宋_GB2312" w:eastAsia="仿宋_GB2312" w:cs="仿宋_GB2312"/>
          <w:kern w:val="0"/>
          <w:sz w:val="32"/>
          <w:szCs w:val="32"/>
        </w:rPr>
        <w:t>一批</w:t>
      </w:r>
      <w:r>
        <w:rPr>
          <w:rFonts w:hint="eastAsia" w:ascii="仿宋_GB2312" w:hAnsi="仿宋_GB2312" w:eastAsia="仿宋_GB2312" w:cs="仿宋_GB2312"/>
          <w:kern w:val="0"/>
          <w:sz w:val="32"/>
          <w:szCs w:val="32"/>
          <w:lang w:val="en-US" w:eastAsia="zh-CN"/>
        </w:rPr>
        <w:t>特色</w:t>
      </w:r>
      <w:r>
        <w:rPr>
          <w:rFonts w:hint="eastAsia" w:ascii="仿宋_GB2312" w:hAnsi="仿宋_GB2312" w:eastAsia="仿宋_GB2312" w:cs="仿宋_GB2312"/>
          <w:kern w:val="0"/>
          <w:sz w:val="32"/>
          <w:szCs w:val="32"/>
        </w:rPr>
        <w:t>活动、宣传一批典型</w:t>
      </w:r>
      <w:r>
        <w:rPr>
          <w:rFonts w:hint="eastAsia" w:ascii="仿宋_GB2312" w:hAnsi="仿宋_GB2312" w:eastAsia="仿宋_GB2312" w:cs="仿宋_GB2312"/>
          <w:kern w:val="0"/>
          <w:sz w:val="32"/>
          <w:szCs w:val="32"/>
          <w:lang w:val="en-US" w:eastAsia="zh-CN"/>
        </w:rPr>
        <w:t>经验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形成一批调研成果，</w:t>
      </w:r>
      <w:r>
        <w:rPr>
          <w:rFonts w:hint="eastAsia" w:ascii="仿宋_GB2312" w:hAnsi="仿宋_GB2312" w:eastAsia="仿宋_GB2312" w:cs="仿宋_GB2312"/>
          <w:kern w:val="0"/>
          <w:sz w:val="32"/>
          <w:szCs w:val="32"/>
        </w:rPr>
        <w:t>为企业发展营造良好的环境，促进经济</w:t>
      </w:r>
      <w:r>
        <w:rPr>
          <w:rFonts w:hint="eastAsia" w:ascii="仿宋_GB2312" w:hAnsi="仿宋_GB2312" w:eastAsia="仿宋_GB2312" w:cs="仿宋_GB2312"/>
          <w:kern w:val="0"/>
          <w:sz w:val="32"/>
          <w:szCs w:val="32"/>
          <w:lang w:val="en-US" w:eastAsia="zh-CN"/>
        </w:rPr>
        <w:t>高质量</w:t>
      </w:r>
      <w:r>
        <w:rPr>
          <w:rFonts w:hint="eastAsia" w:ascii="仿宋_GB2312" w:hAnsi="仿宋_GB2312" w:eastAsia="仿宋_GB2312" w:cs="仿宋_GB2312"/>
          <w:kern w:val="0"/>
          <w:sz w:val="32"/>
          <w:szCs w:val="32"/>
        </w:rPr>
        <w:t>发展，确保“十四五”开好局起好步。</w:t>
      </w:r>
    </w:p>
    <w:p>
      <w:pPr>
        <w:keepNext w:val="0"/>
        <w:keepLines w:val="0"/>
        <w:pageBreakBefore w:val="0"/>
        <w:widowControl w:val="0"/>
        <w:numPr>
          <w:ilvl w:val="0"/>
          <w:numId w:val="0"/>
        </w:numPr>
        <w:tabs>
          <w:tab w:val="left" w:pos="2310"/>
        </w:tabs>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三、主要任务</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Times New Roman" w:hAnsi="Times New Roman" w:eastAsia="仿宋_GB2312"/>
          <w:kern w:val="0"/>
          <w:sz w:val="32"/>
          <w:szCs w:val="32"/>
        </w:rPr>
      </w:pPr>
      <w:r>
        <w:rPr>
          <w:rFonts w:hint="eastAsia" w:ascii="楷体_GB2312" w:hAnsi="楷体_GB2312" w:eastAsia="楷体_GB2312" w:cs="楷体_GB2312"/>
          <w:b/>
          <w:sz w:val="32"/>
          <w:szCs w:val="32"/>
          <w:shd w:val="clear" w:color="auto" w:fill="FFFFFF"/>
          <w:lang w:val="en-US" w:eastAsia="zh-CN"/>
        </w:rPr>
        <w:t>（一）全覆盖走访调研。</w:t>
      </w:r>
      <w:r>
        <w:rPr>
          <w:rFonts w:ascii="Times New Roman" w:hAnsi="Times New Roman" w:eastAsia="仿宋_GB2312"/>
          <w:kern w:val="0"/>
          <w:sz w:val="32"/>
          <w:szCs w:val="32"/>
        </w:rPr>
        <w:t>开展</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百名干部进千企</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活动在省经济和信息化厅党组领导下进行，建立16个工作</w:t>
      </w:r>
      <w:r>
        <w:rPr>
          <w:rFonts w:hint="eastAsia" w:ascii="Times New Roman" w:hAnsi="Times New Roman" w:eastAsia="仿宋_GB2312"/>
          <w:kern w:val="0"/>
          <w:sz w:val="32"/>
          <w:szCs w:val="32"/>
          <w:lang w:val="en-US" w:eastAsia="zh-CN"/>
        </w:rPr>
        <w:t>组</w:t>
      </w:r>
      <w:r>
        <w:rPr>
          <w:rFonts w:ascii="Times New Roman" w:hAnsi="Times New Roman" w:eastAsia="仿宋_GB2312"/>
          <w:kern w:val="0"/>
          <w:sz w:val="32"/>
          <w:szCs w:val="32"/>
        </w:rPr>
        <w:t>（具体分</w:t>
      </w:r>
      <w:r>
        <w:rPr>
          <w:rFonts w:hint="eastAsia" w:ascii="Times New Roman" w:hAnsi="Times New Roman" w:eastAsia="仿宋_GB2312"/>
          <w:kern w:val="0"/>
          <w:sz w:val="32"/>
          <w:szCs w:val="32"/>
          <w:lang w:eastAsia="zh-CN"/>
        </w:rPr>
        <w:t>组</w:t>
      </w:r>
      <w:r>
        <w:rPr>
          <w:rFonts w:ascii="Times New Roman" w:hAnsi="Times New Roman" w:eastAsia="仿宋_GB2312"/>
          <w:kern w:val="0"/>
          <w:sz w:val="32"/>
          <w:szCs w:val="32"/>
        </w:rPr>
        <w:t>见附表），</w:t>
      </w:r>
      <w:r>
        <w:rPr>
          <w:rFonts w:hint="eastAsia" w:ascii="Times New Roman" w:hAnsi="Times New Roman" w:eastAsia="仿宋_GB2312"/>
          <w:kern w:val="0"/>
          <w:sz w:val="32"/>
          <w:szCs w:val="32"/>
          <w:lang w:val="en-US" w:eastAsia="zh-CN"/>
        </w:rPr>
        <w:t>对16个市所有县区实行面上全覆盖，机关处室局实现全覆盖，按照“对口联系、周到服务，上下联动、共促发展”的原则，</w:t>
      </w:r>
      <w:r>
        <w:rPr>
          <w:rFonts w:ascii="Times New Roman" w:hAnsi="Times New Roman" w:eastAsia="仿宋_GB2312"/>
          <w:kern w:val="0"/>
          <w:sz w:val="32"/>
          <w:szCs w:val="32"/>
        </w:rPr>
        <w:t>由厅级</w:t>
      </w:r>
      <w:r>
        <w:rPr>
          <w:rFonts w:hint="eastAsia" w:ascii="Times New Roman" w:hAnsi="Times New Roman" w:eastAsia="仿宋_GB2312"/>
          <w:kern w:val="0"/>
          <w:sz w:val="32"/>
          <w:szCs w:val="32"/>
          <w:lang w:val="en-US" w:eastAsia="zh-CN"/>
        </w:rPr>
        <w:t>干部</w:t>
      </w:r>
      <w:r>
        <w:rPr>
          <w:rFonts w:ascii="Times New Roman" w:hAnsi="Times New Roman" w:eastAsia="仿宋_GB2312"/>
          <w:kern w:val="0"/>
          <w:sz w:val="32"/>
          <w:szCs w:val="32"/>
        </w:rPr>
        <w:t>和总经济师</w:t>
      </w:r>
      <w:r>
        <w:rPr>
          <w:rFonts w:hint="eastAsia" w:ascii="Times New Roman" w:hAnsi="Times New Roman" w:eastAsia="仿宋_GB2312"/>
          <w:kern w:val="0"/>
          <w:sz w:val="32"/>
          <w:szCs w:val="32"/>
          <w:lang w:val="en-US" w:eastAsia="zh-CN"/>
        </w:rPr>
        <w:t>任组长</w:t>
      </w:r>
      <w:r>
        <w:rPr>
          <w:rFonts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参与处室局主要负责人为副组长，突出重点行业龙头企业和“专精特新”企业，兼顾小微企业进行走访调研</w:t>
      </w:r>
      <w:r>
        <w:rPr>
          <w:rFonts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各市经信局做好协同</w:t>
      </w:r>
      <w:r>
        <w:rPr>
          <w:rFonts w:hint="eastAsia" w:ascii="Times New Roman" w:hAnsi="Times New Roman"/>
          <w:kern w:val="0"/>
          <w:sz w:val="32"/>
          <w:szCs w:val="32"/>
          <w:lang w:val="en-US" w:eastAsia="zh-CN"/>
        </w:rPr>
        <w:t>联动</w:t>
      </w:r>
      <w:r>
        <w:rPr>
          <w:rFonts w:hint="eastAsia" w:ascii="Times New Roman" w:hAnsi="Times New Roman" w:eastAsia="仿宋_GB2312"/>
          <w:kern w:val="0"/>
          <w:sz w:val="32"/>
          <w:szCs w:val="32"/>
          <w:lang w:val="en-US" w:eastAsia="zh-CN"/>
        </w:rPr>
        <w:t>工作。</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Times New Roman" w:hAnsi="Times New Roman" w:eastAsia="仿宋_GB2312"/>
          <w:kern w:val="0"/>
          <w:sz w:val="32"/>
          <w:szCs w:val="32"/>
        </w:rPr>
      </w:pPr>
      <w:r>
        <w:rPr>
          <w:rFonts w:hint="eastAsia" w:ascii="楷体_GB2312" w:hAnsi="楷体_GB2312" w:eastAsia="楷体_GB2312" w:cs="楷体_GB2312"/>
          <w:b/>
          <w:sz w:val="32"/>
          <w:szCs w:val="32"/>
          <w:shd w:val="clear" w:color="auto" w:fill="FFFFFF"/>
          <w:lang w:val="en-US" w:eastAsia="zh-CN"/>
        </w:rPr>
        <w:t>（二）全过程纾难解困。</w:t>
      </w:r>
      <w:r>
        <w:rPr>
          <w:rFonts w:ascii="Times New Roman" w:hAnsi="Times New Roman" w:eastAsia="仿宋_GB2312"/>
          <w:kern w:val="0"/>
          <w:sz w:val="32"/>
          <w:szCs w:val="32"/>
        </w:rPr>
        <w:t>坚持把企业满意作为检验工作成效的根本标准，</w:t>
      </w:r>
      <w:r>
        <w:rPr>
          <w:rFonts w:hint="eastAsia" w:ascii="Times New Roman" w:hAnsi="Times New Roman" w:eastAsia="仿宋_GB2312"/>
          <w:kern w:val="0"/>
          <w:sz w:val="32"/>
          <w:szCs w:val="32"/>
          <w:lang w:val="en-US" w:eastAsia="zh-CN"/>
        </w:rPr>
        <w:t>各工作组</w:t>
      </w:r>
      <w:r>
        <w:rPr>
          <w:rFonts w:ascii="Times New Roman" w:hAnsi="Times New Roman" w:eastAsia="仿宋_GB2312"/>
          <w:kern w:val="0"/>
          <w:sz w:val="32"/>
          <w:szCs w:val="32"/>
        </w:rPr>
        <w:t>对企业反映的各类问题，认真加以分析，能现场解决的当场解决，</w:t>
      </w:r>
      <w:r>
        <w:rPr>
          <w:rFonts w:hint="eastAsia" w:ascii="Times New Roman" w:hAnsi="Times New Roman" w:eastAsia="仿宋_GB2312"/>
          <w:kern w:val="0"/>
          <w:sz w:val="32"/>
          <w:szCs w:val="32"/>
        </w:rPr>
        <w:t>协调解决不了的，</w:t>
      </w:r>
      <w:r>
        <w:rPr>
          <w:rFonts w:hint="eastAsia" w:ascii="Times New Roman" w:hAnsi="Times New Roman" w:eastAsia="仿宋_GB2312"/>
          <w:kern w:val="0"/>
          <w:sz w:val="32"/>
          <w:szCs w:val="32"/>
          <w:lang w:val="en-US" w:eastAsia="zh-CN"/>
        </w:rPr>
        <w:t>指导企业</w:t>
      </w:r>
      <w:r>
        <w:rPr>
          <w:rFonts w:ascii="Times New Roman" w:hAnsi="Times New Roman" w:eastAsia="仿宋_GB2312"/>
          <w:kern w:val="0"/>
          <w:sz w:val="32"/>
          <w:szCs w:val="32"/>
        </w:rPr>
        <w:t>提交省</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四送一服</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双千工程综合服务平台、皖企服务云、省减负综合平台、省经信厅网络问政平台</w:t>
      </w:r>
      <w:r>
        <w:rPr>
          <w:rFonts w:hint="eastAsia" w:ascii="Times New Roman" w:hAnsi="Times New Roman" w:eastAsia="仿宋_GB2312"/>
          <w:kern w:val="0"/>
          <w:sz w:val="32"/>
          <w:szCs w:val="32"/>
          <w:lang w:val="en-US" w:eastAsia="zh-CN"/>
        </w:rPr>
        <w:t>反映诉求。各工作组要加强与企业沟通联络，掌握问题解决进程，建立问题台账，持续跟踪</w:t>
      </w:r>
      <w:r>
        <w:rPr>
          <w:rFonts w:ascii="Times New Roman" w:hAnsi="Times New Roman" w:eastAsia="仿宋_GB2312"/>
          <w:kern w:val="0"/>
          <w:sz w:val="32"/>
          <w:szCs w:val="32"/>
        </w:rPr>
        <w:t>调度</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并做好情况反馈</w:t>
      </w:r>
      <w:r>
        <w:rPr>
          <w:rFonts w:hint="eastAsia" w:ascii="Times New Roman" w:hAnsi="Times New Roman" w:eastAsia="仿宋_GB2312"/>
          <w:kern w:val="0"/>
          <w:sz w:val="32"/>
          <w:szCs w:val="32"/>
        </w:rPr>
        <w:t>。</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Times New Roman" w:hAnsi="Times New Roman" w:eastAsia="仿宋_GB2312"/>
          <w:kern w:val="0"/>
          <w:sz w:val="32"/>
          <w:szCs w:val="32"/>
          <w:lang w:val="en-US" w:eastAsia="zh-CN"/>
        </w:rPr>
      </w:pPr>
      <w:r>
        <w:rPr>
          <w:rFonts w:hint="eastAsia" w:ascii="楷体_GB2312" w:hAnsi="楷体_GB2312" w:eastAsia="楷体_GB2312" w:cs="楷体_GB2312"/>
          <w:b/>
          <w:sz w:val="32"/>
          <w:szCs w:val="32"/>
          <w:shd w:val="clear" w:color="auto" w:fill="FFFFFF"/>
          <w:lang w:val="en-US" w:eastAsia="zh-CN"/>
        </w:rPr>
        <w:t>（三）全方位宣贯政策。</w:t>
      </w:r>
      <w:r>
        <w:rPr>
          <w:rFonts w:hint="eastAsia" w:ascii="Times New Roman" w:hAnsi="Times New Roman" w:eastAsia="仿宋_GB2312"/>
          <w:kern w:val="0"/>
          <w:sz w:val="32"/>
          <w:szCs w:val="32"/>
          <w:lang w:val="en-US" w:eastAsia="zh-CN"/>
        </w:rPr>
        <w:t>深入市县企业园区积极宣传党的十九届五中、六中和习近平总书记在建党一百周年庆祝大会上重要讲话精神，印发《安徽省支持民营经济发展政策精选》，宣传各项支持实体经济发展政策和措施，推动落实《关于进一步激发民营企业创业热情成就企业家创意创新创造推进民营经济高质量发展的若干意见》和制造强省、民营经济、数字经济相关政策。充分发挥企业服务体系作用，动员</w:t>
      </w:r>
      <w:r>
        <w:rPr>
          <w:rFonts w:hint="eastAsia" w:ascii="Times New Roman" w:hAnsi="Times New Roman"/>
          <w:kern w:val="0"/>
          <w:sz w:val="32"/>
          <w:szCs w:val="32"/>
          <w:lang w:val="en-US" w:eastAsia="zh-CN"/>
        </w:rPr>
        <w:t>全</w:t>
      </w:r>
      <w:r>
        <w:rPr>
          <w:rFonts w:hint="eastAsia" w:ascii="Times New Roman" w:hAnsi="Times New Roman" w:eastAsia="仿宋_GB2312"/>
          <w:kern w:val="0"/>
          <w:sz w:val="32"/>
          <w:szCs w:val="32"/>
          <w:lang w:val="en-US" w:eastAsia="zh-CN"/>
        </w:rPr>
        <w:t>省中小企业</w:t>
      </w:r>
      <w:r>
        <w:rPr>
          <w:rFonts w:hint="eastAsia" w:ascii="Times New Roman" w:hAnsi="Times New Roman"/>
          <w:kern w:val="0"/>
          <w:sz w:val="32"/>
          <w:szCs w:val="32"/>
          <w:lang w:val="en-US" w:eastAsia="zh-CN"/>
        </w:rPr>
        <w:t>服务</w:t>
      </w:r>
      <w:r>
        <w:rPr>
          <w:rFonts w:hint="eastAsia" w:ascii="Times New Roman" w:hAnsi="Times New Roman" w:eastAsia="仿宋_GB2312"/>
          <w:kern w:val="0"/>
          <w:sz w:val="32"/>
          <w:szCs w:val="32"/>
          <w:lang w:val="en-US" w:eastAsia="zh-CN"/>
        </w:rPr>
        <w:t>公共示范平台</w:t>
      </w:r>
      <w:r>
        <w:rPr>
          <w:rFonts w:hint="eastAsia" w:ascii="Times New Roman" w:hAnsi="Times New Roman"/>
          <w:kern w:val="0"/>
          <w:sz w:val="32"/>
          <w:szCs w:val="32"/>
          <w:lang w:val="en-US" w:eastAsia="zh-CN"/>
        </w:rPr>
        <w:t>（平台名单及年度任务目标数见附件3）</w:t>
      </w:r>
      <w:r>
        <w:rPr>
          <w:rFonts w:hint="eastAsia" w:ascii="Times New Roman" w:hAnsi="Times New Roman" w:eastAsia="仿宋_GB2312"/>
          <w:kern w:val="0"/>
          <w:sz w:val="32"/>
          <w:szCs w:val="32"/>
          <w:lang w:val="en-US" w:eastAsia="zh-CN"/>
        </w:rPr>
        <w:t>，广泛宣传推广省民营企业公共服务平台和“皖企服务云”APP，实现政策推送一键直达、诉求办理一网通晓、服务需求可找可信可用。贯彻落实《保障中小企业款项支付条例》，依法及时处理中小企业投诉，防范新增拖欠。</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i w:val="0"/>
          <w:iCs w:val="0"/>
          <w:caps w:val="0"/>
          <w:color w:val="000000"/>
          <w:spacing w:val="0"/>
          <w:sz w:val="32"/>
          <w:szCs w:val="32"/>
          <w:lang w:val="en-US" w:eastAsia="zh-CN"/>
        </w:rPr>
      </w:pPr>
      <w:r>
        <w:rPr>
          <w:rFonts w:hint="eastAsia" w:ascii="楷体_GB2312" w:hAnsi="楷体_GB2312" w:eastAsia="楷体_GB2312" w:cs="楷体_GB2312"/>
          <w:b/>
          <w:sz w:val="32"/>
          <w:szCs w:val="32"/>
          <w:shd w:val="clear" w:color="auto" w:fill="FFFFFF"/>
          <w:lang w:val="en-US" w:eastAsia="zh-CN"/>
        </w:rPr>
        <w:t>（四）全要素精准服务。</w:t>
      </w:r>
      <w:r>
        <w:rPr>
          <w:rFonts w:hint="eastAsia" w:ascii="Times New Roman" w:hAnsi="Times New Roman" w:eastAsia="仿宋_GB2312"/>
          <w:kern w:val="0"/>
          <w:sz w:val="32"/>
          <w:szCs w:val="32"/>
          <w:lang w:val="en-US" w:eastAsia="zh-CN"/>
        </w:rPr>
        <w:t>围绕“政策、环境、服务”三个领域，聚焦重点工作，以提升企业核心竞争力和专业化能力为目标，</w:t>
      </w:r>
      <w:r>
        <w:rPr>
          <w:rFonts w:hint="eastAsia" w:ascii="仿宋_GB2312" w:hAnsi="仿宋_GB2312" w:eastAsia="仿宋_GB2312" w:cs="仿宋_GB2312"/>
          <w:i w:val="0"/>
          <w:iCs w:val="0"/>
          <w:caps w:val="0"/>
          <w:color w:val="000000"/>
          <w:spacing w:val="0"/>
          <w:sz w:val="32"/>
          <w:szCs w:val="32"/>
        </w:rPr>
        <w:t>精准摸排企业要素需求，加强部门协同，帮助企业缓解要素制约难题，通过组织开展高端装备、工业机器人、汽车及零部件等集中或专项要素对接活动，搭建对接平台、畅通信息渠道</w:t>
      </w:r>
      <w:r>
        <w:rPr>
          <w:rFonts w:hint="eastAsia" w:ascii="仿宋_GB2312" w:hAnsi="仿宋_GB2312" w:eastAsia="仿宋_GB2312" w:cs="仿宋_GB2312"/>
          <w:i w:val="0"/>
          <w:iCs w:val="0"/>
          <w:caps w:val="0"/>
          <w:color w:val="000000"/>
          <w:spacing w:val="0"/>
          <w:sz w:val="32"/>
          <w:szCs w:val="32"/>
          <w:lang w:eastAsia="zh-CN"/>
        </w:rPr>
        <w:t>；</w:t>
      </w:r>
      <w:r>
        <w:rPr>
          <w:rFonts w:hint="eastAsia" w:ascii="Times New Roman" w:hAnsi="Times New Roman" w:eastAsia="仿宋_GB2312"/>
          <w:kern w:val="0"/>
          <w:sz w:val="32"/>
          <w:szCs w:val="32"/>
          <w:lang w:val="en-US" w:eastAsia="zh-CN"/>
        </w:rPr>
        <w:t>深入推进实施“产学研1+N”创新工程，</w:t>
      </w:r>
      <w:r>
        <w:rPr>
          <w:rFonts w:hint="eastAsia" w:ascii="仿宋_GB2312" w:hAnsi="仿宋_GB2312" w:eastAsia="仿宋_GB2312" w:cs="仿宋_GB2312"/>
          <w:i w:val="0"/>
          <w:iCs w:val="0"/>
          <w:caps w:val="0"/>
          <w:color w:val="000000"/>
          <w:spacing w:val="0"/>
          <w:sz w:val="32"/>
          <w:szCs w:val="32"/>
        </w:rPr>
        <w:t>推动“产学研”深度融合，促进企业高质量发展</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开展“十行千亿万企”融资服务行动，推广“专精特新贷”“技改贷”</w:t>
      </w:r>
      <w:r>
        <w:rPr>
          <w:rFonts w:hint="eastAsia" w:ascii="仿宋_GB2312" w:hAnsi="仿宋_GB2312" w:eastAsia="仿宋_GB2312" w:cs="仿宋_GB2312"/>
          <w:i w:val="0"/>
          <w:iCs w:val="0"/>
          <w:caps w:val="0"/>
          <w:color w:val="000000"/>
          <w:spacing w:val="0"/>
          <w:sz w:val="32"/>
          <w:szCs w:val="32"/>
          <w:lang w:val="en-US" w:eastAsia="zh-CN"/>
        </w:rPr>
        <w:t>等</w:t>
      </w:r>
      <w:r>
        <w:rPr>
          <w:rFonts w:hint="eastAsia" w:ascii="仿宋_GB2312" w:hAnsi="仿宋_GB2312" w:eastAsia="仿宋_GB2312" w:cs="仿宋_GB2312"/>
          <w:i w:val="0"/>
          <w:iCs w:val="0"/>
          <w:caps w:val="0"/>
          <w:color w:val="000000"/>
          <w:spacing w:val="0"/>
          <w:sz w:val="32"/>
          <w:szCs w:val="32"/>
        </w:rPr>
        <w:t>，为实体经济发展引入优质“金融活水”。</w:t>
      </w:r>
      <w:r>
        <w:rPr>
          <w:rFonts w:hint="eastAsia" w:ascii="仿宋_GB2312" w:hAnsi="仿宋_GB2312" w:eastAsia="仿宋_GB2312" w:cs="仿宋_GB2312"/>
          <w:i w:val="0"/>
          <w:iCs w:val="0"/>
          <w:caps w:val="0"/>
          <w:color w:val="000000"/>
          <w:spacing w:val="0"/>
          <w:sz w:val="32"/>
          <w:szCs w:val="32"/>
          <w:lang w:val="en-US" w:eastAsia="zh-CN"/>
        </w:rPr>
        <w:t>每个工作组要根据经信部门职能和所属处室局的行业特点，至少拿出一项服务企业举措，明确助企主题，开展特色活动。全年每个工作组要联系对口市在政策宣讲、双招双引、产需对接、产学研合作、融资服务等方面，开展至少一场特色帮扶活动。</w:t>
      </w:r>
    </w:p>
    <w:p>
      <w:pPr>
        <w:pStyle w:val="4"/>
        <w:keepNext w:val="0"/>
        <w:keepLines w:val="0"/>
        <w:pageBreakBefore w:val="0"/>
        <w:widowControl w:val="0"/>
        <w:tabs>
          <w:tab w:val="left" w:pos="2310"/>
        </w:tabs>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textAlignment w:val="auto"/>
        <w:outlineLvl w:val="9"/>
        <w:rPr>
          <w:rFonts w:hint="eastAsia" w:ascii="Times New Roman" w:hAnsi="Times New Roman" w:eastAsia="仿宋_GB2312"/>
          <w:kern w:val="0"/>
          <w:sz w:val="32"/>
          <w:szCs w:val="32"/>
          <w:lang w:val="zh-CN" w:eastAsia="zh-CN"/>
        </w:rPr>
      </w:pPr>
      <w:r>
        <w:rPr>
          <w:rFonts w:hint="eastAsia" w:ascii="楷体_GB2312" w:hAnsi="楷体_GB2312" w:eastAsia="楷体_GB2312" w:cs="楷体_GB2312"/>
          <w:b/>
          <w:sz w:val="32"/>
          <w:szCs w:val="32"/>
          <w:shd w:val="clear" w:color="auto" w:fill="FFFFFF"/>
          <w:lang w:val="en-US" w:eastAsia="zh-CN"/>
        </w:rPr>
        <w:t>（五）全领域助推发展。</w:t>
      </w:r>
      <w:r>
        <w:rPr>
          <w:rFonts w:hint="eastAsia" w:ascii="Times New Roman" w:hAnsi="Times New Roman" w:eastAsia="仿宋_GB2312"/>
          <w:kern w:val="0"/>
          <w:sz w:val="32"/>
          <w:szCs w:val="32"/>
          <w:lang w:val="en-US" w:eastAsia="zh-CN"/>
        </w:rPr>
        <w:t>坚持“制造为基、创新驱动、品质引领、企业为本、数字赋能、融合共进”，</w:t>
      </w:r>
      <w:r>
        <w:rPr>
          <w:rFonts w:eastAsia="仿宋_GB2312"/>
          <w:sz w:val="32"/>
          <w:szCs w:val="32"/>
        </w:rPr>
        <w:t>以企业为中心，以问题为导向，</w:t>
      </w:r>
      <w:r>
        <w:rPr>
          <w:rFonts w:hint="eastAsia" w:ascii="Times New Roman" w:hAnsi="Times New Roman" w:eastAsia="仿宋_GB2312"/>
          <w:kern w:val="0"/>
          <w:sz w:val="32"/>
          <w:szCs w:val="32"/>
          <w:lang w:val="en-US" w:eastAsia="zh-CN"/>
        </w:rPr>
        <w:t>结合经信部门职能，帮助所在市持续实施民营经济上台阶行动计划，大力实施产业基础再造工程、技术改造工程；聚焦重点产业链、龙头企业，构建产业链供应链知识图谱，建立健全“定向委托”“揭榜挂帅”“竞争赛马”科技攻关机制，用好“三首一保”激励政策，加快构建以企业为主体、市场为导向、产学研深度融合的制造业创新体系；加快制造业高端化智能化绿色化转型升级，加强产业数字化、网络化、智能化改造，加快构建绿色工厂、产品、园区、供应链“四位一体”绿色制造体系；培育省专精特新及冠军企业，组织实施“新徽商培训工程”，</w:t>
      </w:r>
      <w:r>
        <w:rPr>
          <w:rFonts w:eastAsia="仿宋_GB2312"/>
          <w:sz w:val="32"/>
          <w:szCs w:val="32"/>
        </w:rPr>
        <w:t>打造顶天立地、铺天盖地的优秀企业梯队</w:t>
      </w:r>
      <w:r>
        <w:rPr>
          <w:rFonts w:hint="eastAsia" w:ascii="Times New Roman" w:hAnsi="Times New Roman" w:eastAsia="仿宋_GB2312"/>
          <w:kern w:val="0"/>
          <w:sz w:val="32"/>
          <w:szCs w:val="32"/>
          <w:lang w:val="en-US" w:eastAsia="zh-CN"/>
        </w:rPr>
        <w:t>；大力实施增品种、提品质、创品牌“三品”行动，持续唱响“精品安徽·皖美智造”品牌；推动长三角工业互联网一体化示范区建设，大力培育工业互联网平台</w:t>
      </w:r>
      <w:r>
        <w:rPr>
          <w:rFonts w:hint="eastAsia" w:ascii="Times New Roman" w:hAnsi="Times New Roman" w:eastAsia="仿宋_GB2312"/>
          <w:kern w:val="0"/>
          <w:sz w:val="32"/>
          <w:szCs w:val="32"/>
          <w:lang w:val="zh-CN" w:eastAsia="zh-CN"/>
        </w:rPr>
        <w:t>。</w:t>
      </w:r>
    </w:p>
    <w:p>
      <w:pPr>
        <w:pStyle w:val="4"/>
        <w:keepNext w:val="0"/>
        <w:keepLines w:val="0"/>
        <w:pageBreakBefore w:val="0"/>
        <w:widowControl w:val="0"/>
        <w:tabs>
          <w:tab w:val="left" w:pos="2310"/>
        </w:tabs>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ascii="Times New Roman" w:hAnsi="Times New Roman" w:eastAsia="黑体"/>
          <w:sz w:val="32"/>
          <w:szCs w:val="32"/>
          <w:lang w:val="en-US"/>
        </w:rPr>
      </w:pPr>
      <w:r>
        <w:rPr>
          <w:rFonts w:hint="eastAsia" w:ascii="Times New Roman" w:hAnsi="Times New Roman" w:eastAsia="黑体"/>
          <w:sz w:val="32"/>
          <w:szCs w:val="32"/>
          <w:lang w:val="en-US" w:eastAsia="zh-CN"/>
        </w:rPr>
        <w:t>四、保障机制</w:t>
      </w:r>
    </w:p>
    <w:p>
      <w:pPr>
        <w:keepNext w:val="0"/>
        <w:keepLines w:val="0"/>
        <w:pageBreakBefore w:val="0"/>
        <w:widowControl w:val="0"/>
        <w:tabs>
          <w:tab w:val="left" w:pos="2310"/>
        </w:tabs>
        <w:kinsoku/>
        <w:wordWrap/>
        <w:overflowPunct/>
        <w:topLinePunct w:val="0"/>
        <w:autoSpaceDE/>
        <w:autoSpaceDN/>
        <w:bidi w:val="0"/>
        <w:adjustRightInd/>
        <w:snapToGrid/>
        <w:spacing w:beforeAutospacing="0" w:afterAutospacing="0" w:line="600" w:lineRule="exact"/>
        <w:ind w:left="0" w:leftChars="0" w:right="0" w:rightChars="0" w:firstLine="643" w:firstLineChars="200"/>
        <w:textAlignment w:val="auto"/>
        <w:outlineLvl w:val="9"/>
        <w:rPr>
          <w:rFonts w:hint="eastAsia" w:ascii="Microsoft YaHei UI" w:hAnsi="Microsoft YaHei UI" w:eastAsia="Microsoft YaHei UI" w:cs="Microsoft YaHei UI"/>
          <w:i w:val="0"/>
          <w:caps w:val="0"/>
          <w:color w:val="333333"/>
          <w:spacing w:val="8"/>
          <w:sz w:val="25"/>
          <w:szCs w:val="25"/>
          <w:shd w:val="clear" w:color="auto" w:fill="FFFFFF"/>
        </w:rPr>
      </w:pPr>
      <w:r>
        <w:rPr>
          <w:rFonts w:hint="eastAsia" w:ascii="楷体_GB2312" w:hAnsi="楷体_GB2312" w:eastAsia="楷体_GB2312" w:cs="楷体_GB2312"/>
          <w:b/>
          <w:sz w:val="32"/>
          <w:szCs w:val="32"/>
          <w:shd w:val="clear" w:color="auto" w:fill="FFFFFF"/>
          <w:lang w:val="en-US" w:eastAsia="zh-CN"/>
        </w:rPr>
        <w:t>（一）突出</w:t>
      </w:r>
      <w:r>
        <w:rPr>
          <w:rFonts w:hint="eastAsia" w:ascii="楷体_GB2312" w:hAnsi="楷体_GB2312" w:eastAsia="楷体_GB2312" w:cs="楷体_GB2312"/>
          <w:b/>
          <w:sz w:val="32"/>
          <w:szCs w:val="32"/>
          <w:shd w:val="clear" w:color="auto" w:fill="FFFFFF"/>
        </w:rPr>
        <w:t>精准性</w:t>
      </w:r>
      <w:r>
        <w:rPr>
          <w:rFonts w:hint="eastAsia" w:ascii="楷体_GB2312" w:hAnsi="楷体_GB2312" w:eastAsia="楷体_GB2312" w:cs="楷体_GB2312"/>
          <w:b/>
          <w:sz w:val="32"/>
          <w:szCs w:val="32"/>
          <w:shd w:val="clear" w:color="auto" w:fill="FFFFFF"/>
          <w:lang w:eastAsia="zh-CN"/>
        </w:rPr>
        <w:t>，</w:t>
      </w:r>
      <w:r>
        <w:rPr>
          <w:rFonts w:hint="eastAsia" w:ascii="楷体_GB2312" w:hAnsi="楷体_GB2312" w:eastAsia="楷体_GB2312" w:cs="楷体_GB2312"/>
          <w:b/>
          <w:sz w:val="32"/>
          <w:szCs w:val="32"/>
          <w:shd w:val="clear" w:color="auto" w:fill="FFFFFF"/>
          <w:lang w:val="en-US" w:eastAsia="zh-CN"/>
        </w:rPr>
        <w:t>建立</w:t>
      </w:r>
      <w:r>
        <w:rPr>
          <w:rFonts w:hint="eastAsia" w:ascii="楷体_GB2312" w:hAnsi="楷体_GB2312" w:eastAsia="楷体_GB2312" w:cs="楷体_GB2312"/>
          <w:b/>
          <w:sz w:val="32"/>
          <w:szCs w:val="32"/>
          <w:shd w:val="clear" w:color="auto" w:fill="FFFFFF"/>
        </w:rPr>
        <w:t>责任落实</w:t>
      </w:r>
      <w:r>
        <w:rPr>
          <w:rFonts w:hint="eastAsia" w:ascii="楷体_GB2312" w:hAnsi="楷体_GB2312" w:eastAsia="楷体_GB2312" w:cs="楷体_GB2312"/>
          <w:b/>
          <w:sz w:val="32"/>
          <w:szCs w:val="32"/>
          <w:shd w:val="clear" w:color="auto" w:fill="FFFFFF"/>
          <w:lang w:val="en-US" w:eastAsia="zh-CN"/>
        </w:rPr>
        <w:t>机制</w:t>
      </w:r>
      <w:r>
        <w:rPr>
          <w:rFonts w:hint="eastAsia" w:ascii="楷体_GB2312" w:hAnsi="楷体_GB2312" w:eastAsia="楷体_GB2312" w:cs="楷体_GB2312"/>
          <w:b/>
          <w:sz w:val="32"/>
          <w:szCs w:val="32"/>
          <w:shd w:val="clear" w:color="auto" w:fill="FFFFFF"/>
          <w:lang w:eastAsia="zh-CN"/>
        </w:rPr>
        <w:t>。</w:t>
      </w:r>
      <w:r>
        <w:rPr>
          <w:rFonts w:hint="eastAsia" w:ascii="仿宋_GB2312" w:hAnsi="仿宋_GB2312" w:eastAsia="仿宋_GB2312" w:cs="仿宋_GB2312"/>
          <w:kern w:val="0"/>
          <w:sz w:val="32"/>
          <w:szCs w:val="32"/>
          <w:lang w:val="en-US" w:eastAsia="zh-CN"/>
        </w:rPr>
        <w:t>各工作组要</w:t>
      </w:r>
      <w:r>
        <w:rPr>
          <w:rFonts w:hint="eastAsia" w:ascii="仿宋_GB2312" w:hAnsi="仿宋_GB2312" w:cs="仿宋_GB2312"/>
          <w:kern w:val="0"/>
          <w:sz w:val="32"/>
          <w:szCs w:val="32"/>
          <w:lang w:val="en-US" w:eastAsia="zh-CN"/>
        </w:rPr>
        <w:t>提高站位，</w:t>
      </w:r>
      <w:r>
        <w:rPr>
          <w:rFonts w:hint="eastAsia" w:ascii="仿宋_GB2312" w:hAnsi="仿宋_GB2312" w:eastAsia="仿宋_GB2312" w:cs="仿宋_GB2312"/>
          <w:kern w:val="0"/>
          <w:sz w:val="32"/>
          <w:szCs w:val="32"/>
          <w:lang w:val="en-US" w:eastAsia="zh-CN"/>
        </w:rPr>
        <w:t>充分认识持续开展“百名干部进千企”的重要意义，将之纳入年度重点工作进行谋划部署，结合实际制定好本组的实施方案，细化措施和责任分工，确保各项工作推进落实到位。</w:t>
      </w:r>
      <w:r>
        <w:rPr>
          <w:rFonts w:ascii="Times New Roman" w:hAnsi="Times New Roman" w:eastAsia="仿宋_GB2312"/>
          <w:kern w:val="0"/>
          <w:sz w:val="32"/>
          <w:szCs w:val="32"/>
        </w:rPr>
        <w:t>原则上</w:t>
      </w:r>
      <w:r>
        <w:rPr>
          <w:rFonts w:hint="eastAsia" w:ascii="Times New Roman" w:hAnsi="Times New Roman" w:eastAsia="仿宋_GB2312"/>
          <w:kern w:val="0"/>
          <w:sz w:val="32"/>
          <w:szCs w:val="32"/>
          <w:lang w:val="en-US" w:eastAsia="zh-CN"/>
        </w:rPr>
        <w:t>各组</w:t>
      </w:r>
      <w:r>
        <w:rPr>
          <w:rFonts w:ascii="Times New Roman" w:hAnsi="Times New Roman" w:eastAsia="仿宋_GB2312"/>
          <w:kern w:val="0"/>
          <w:sz w:val="32"/>
          <w:szCs w:val="32"/>
        </w:rPr>
        <w:t>每2个月至少开展一次</w:t>
      </w:r>
      <w:r>
        <w:rPr>
          <w:rFonts w:hint="eastAsia" w:ascii="Times New Roman" w:hAnsi="Times New Roman" w:eastAsia="仿宋_GB2312"/>
          <w:kern w:val="0"/>
          <w:sz w:val="32"/>
          <w:szCs w:val="32"/>
          <w:lang w:val="en-US" w:eastAsia="zh-CN"/>
        </w:rPr>
        <w:t>实地</w:t>
      </w:r>
      <w:r>
        <w:rPr>
          <w:rFonts w:ascii="Times New Roman" w:hAnsi="Times New Roman" w:eastAsia="仿宋_GB2312"/>
          <w:kern w:val="0"/>
          <w:sz w:val="32"/>
          <w:szCs w:val="32"/>
        </w:rPr>
        <w:t>调研</w:t>
      </w:r>
      <w:r>
        <w:rPr>
          <w:rFonts w:hint="eastAsia" w:ascii="Times New Roman" w:hAnsi="Times New Roman" w:eastAsia="仿宋_GB2312"/>
          <w:kern w:val="0"/>
          <w:sz w:val="32"/>
          <w:szCs w:val="32"/>
          <w:lang w:val="en-US" w:eastAsia="zh-CN"/>
        </w:rPr>
        <w:t>或专题活动</w:t>
      </w:r>
      <w:r>
        <w:rPr>
          <w:rFonts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平时可</w:t>
      </w:r>
      <w:r>
        <w:rPr>
          <w:rFonts w:ascii="Times New Roman" w:hAnsi="Times New Roman" w:eastAsia="仿宋_GB2312"/>
          <w:kern w:val="0"/>
          <w:sz w:val="32"/>
          <w:szCs w:val="32"/>
        </w:rPr>
        <w:t>根据</w:t>
      </w:r>
      <w:r>
        <w:rPr>
          <w:rFonts w:hint="eastAsia" w:ascii="Times New Roman" w:hAnsi="Times New Roman" w:eastAsia="仿宋_GB2312"/>
          <w:kern w:val="0"/>
          <w:sz w:val="32"/>
          <w:szCs w:val="32"/>
          <w:lang w:val="en-US" w:eastAsia="zh-CN"/>
        </w:rPr>
        <w:t>工作</w:t>
      </w:r>
      <w:r>
        <w:rPr>
          <w:rFonts w:ascii="Times New Roman" w:hAnsi="Times New Roman" w:eastAsia="仿宋_GB2312"/>
          <w:kern w:val="0"/>
          <w:sz w:val="32"/>
          <w:szCs w:val="32"/>
        </w:rPr>
        <w:t>需要，通过电话回访、搭建微信群等方式服务企业，确保访企业、办实事、解难题</w:t>
      </w:r>
      <w:r>
        <w:rPr>
          <w:rFonts w:hint="eastAsia" w:ascii="Times New Roman" w:hAnsi="Times New Roman" w:eastAsia="仿宋_GB2312"/>
          <w:kern w:val="0"/>
          <w:sz w:val="32"/>
          <w:szCs w:val="32"/>
          <w:lang w:val="en-US" w:eastAsia="zh-CN"/>
        </w:rPr>
        <w:t>落到实处</w:t>
      </w:r>
      <w:r>
        <w:rPr>
          <w:rFonts w:ascii="Times New Roman" w:hAnsi="Times New Roman" w:eastAsia="仿宋_GB2312"/>
          <w:kern w:val="0"/>
          <w:sz w:val="32"/>
          <w:szCs w:val="32"/>
        </w:rPr>
        <w:t>。</w:t>
      </w:r>
      <w:r>
        <w:rPr>
          <w:rFonts w:hint="eastAsia" w:ascii="仿宋_GB2312" w:hAnsi="仿宋_GB2312" w:eastAsia="仿宋_GB2312" w:cs="仿宋_GB2312"/>
          <w:kern w:val="0"/>
          <w:sz w:val="32"/>
          <w:szCs w:val="32"/>
          <w:lang w:val="en-US" w:eastAsia="zh-CN"/>
        </w:rPr>
        <w:t>各处室局日常工作中开展的调研走访活动，都纳入“百名干部进千企”活动，一并进行信息报送和情况汇总。</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Times New Roman" w:hAnsi="Times New Roman" w:eastAsia="仿宋_GB2312"/>
          <w:sz w:val="32"/>
          <w:szCs w:val="32"/>
          <w:lang w:val="en-US" w:eastAsia="zh-CN"/>
        </w:rPr>
      </w:pPr>
      <w:r>
        <w:rPr>
          <w:rFonts w:hint="eastAsia" w:ascii="楷体_GB2312" w:hAnsi="楷体_GB2312" w:eastAsia="楷体_GB2312" w:cs="楷体_GB2312"/>
          <w:b/>
          <w:sz w:val="32"/>
          <w:szCs w:val="32"/>
          <w:shd w:val="clear" w:color="auto" w:fill="FFFFFF"/>
          <w:lang w:val="en-US" w:eastAsia="zh-CN"/>
        </w:rPr>
        <w:t>（二）突出目标性，建立督查考核机制。</w:t>
      </w:r>
      <w:r>
        <w:rPr>
          <w:rFonts w:ascii="Times New Roman" w:hAnsi="Times New Roman" w:eastAsia="仿宋_GB2312"/>
          <w:color w:val="auto"/>
          <w:kern w:val="0"/>
          <w:sz w:val="32"/>
          <w:szCs w:val="32"/>
        </w:rPr>
        <w:t>各工作</w:t>
      </w:r>
      <w:r>
        <w:rPr>
          <w:rFonts w:hint="eastAsia" w:ascii="Times New Roman" w:hAnsi="Times New Roman" w:eastAsia="仿宋_GB2312"/>
          <w:color w:val="auto"/>
          <w:kern w:val="0"/>
          <w:sz w:val="32"/>
          <w:szCs w:val="32"/>
          <w:lang w:val="en-US" w:eastAsia="zh-CN"/>
        </w:rPr>
        <w:t>组</w:t>
      </w:r>
      <w:r>
        <w:rPr>
          <w:rFonts w:ascii="Times New Roman" w:hAnsi="Times New Roman" w:eastAsia="仿宋_GB2312"/>
          <w:color w:val="auto"/>
          <w:kern w:val="0"/>
          <w:sz w:val="32"/>
          <w:szCs w:val="32"/>
        </w:rPr>
        <w:t>要建立调研</w:t>
      </w:r>
      <w:r>
        <w:rPr>
          <w:rFonts w:hint="default" w:ascii="Times New Roman" w:hAnsi="Times New Roman" w:eastAsia="仿宋_GB2312" w:cs="Times New Roman"/>
          <w:color w:val="auto"/>
          <w:kern w:val="0"/>
          <w:sz w:val="32"/>
          <w:szCs w:val="32"/>
        </w:rPr>
        <w:t>台帐，</w:t>
      </w:r>
      <w:r>
        <w:rPr>
          <w:rFonts w:hint="eastAsia" w:ascii="Times New Roman" w:hAnsi="Times New Roman" w:eastAsia="仿宋_GB2312" w:cs="Times New Roman"/>
          <w:color w:val="auto"/>
          <w:kern w:val="0"/>
          <w:sz w:val="32"/>
          <w:szCs w:val="32"/>
          <w:lang w:eastAsia="zh-CN"/>
        </w:rPr>
        <w:t>实行“一企一</w:t>
      </w:r>
      <w:r>
        <w:rPr>
          <w:rFonts w:hint="default" w:ascii="Times New Roman" w:hAnsi="Times New Roman" w:eastAsia="仿宋_GB2312" w:cs="Times New Roman"/>
          <w:color w:val="auto"/>
          <w:kern w:val="0"/>
          <w:sz w:val="32"/>
          <w:szCs w:val="32"/>
        </w:rPr>
        <w:t>清单</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olor w:val="auto"/>
          <w:kern w:val="0"/>
          <w:sz w:val="32"/>
          <w:szCs w:val="32"/>
        </w:rPr>
        <w:t>，及时在厅内网平台调研台账综合系统上准确填写每次调研信息卡。</w:t>
      </w:r>
      <w:r>
        <w:rPr>
          <w:rFonts w:hint="eastAsia" w:ascii="Times New Roman" w:hAnsi="Times New Roman" w:eastAsia="仿宋_GB2312"/>
          <w:color w:val="auto"/>
          <w:kern w:val="0"/>
          <w:sz w:val="32"/>
          <w:szCs w:val="32"/>
          <w:lang w:val="en-US" w:eastAsia="zh-CN"/>
        </w:rPr>
        <w:t>活动</w:t>
      </w:r>
      <w:r>
        <w:rPr>
          <w:rFonts w:ascii="Times New Roman" w:hAnsi="Times New Roman" w:eastAsia="仿宋_GB2312"/>
          <w:color w:val="auto"/>
          <w:sz w:val="32"/>
          <w:szCs w:val="32"/>
          <w:shd w:val="clear" w:color="auto" w:fill="FFFFFF"/>
        </w:rPr>
        <w:t>每</w:t>
      </w:r>
      <w:r>
        <w:rPr>
          <w:rFonts w:hint="eastAsia" w:ascii="Times New Roman" w:hAnsi="Times New Roman" w:eastAsia="仿宋_GB2312"/>
          <w:color w:val="auto"/>
          <w:sz w:val="32"/>
          <w:szCs w:val="32"/>
          <w:shd w:val="clear" w:color="auto" w:fill="FFFFFF"/>
          <w:lang w:val="en-US" w:eastAsia="zh-CN"/>
        </w:rPr>
        <w:t>个阶段为2</w:t>
      </w:r>
      <w:r>
        <w:rPr>
          <w:rFonts w:ascii="Times New Roman" w:hAnsi="Times New Roman" w:eastAsia="仿宋_GB2312"/>
          <w:color w:val="auto"/>
          <w:sz w:val="32"/>
          <w:szCs w:val="32"/>
          <w:shd w:val="clear" w:color="auto" w:fill="FFFFFF"/>
        </w:rPr>
        <w:t>个月</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各</w:t>
      </w:r>
      <w:r>
        <w:rPr>
          <w:rFonts w:hint="eastAsia" w:ascii="Times New Roman" w:hAnsi="Times New Roman" w:eastAsia="仿宋_GB2312"/>
          <w:color w:val="auto"/>
          <w:sz w:val="32"/>
          <w:szCs w:val="32"/>
          <w:shd w:val="clear" w:color="auto" w:fill="FFFFFF"/>
          <w:lang w:val="en-US" w:eastAsia="zh-CN"/>
        </w:rPr>
        <w:t>工作组</w:t>
      </w:r>
      <w:r>
        <w:rPr>
          <w:rFonts w:ascii="Times New Roman" w:hAnsi="Times New Roman" w:eastAsia="仿宋_GB2312"/>
          <w:color w:val="auto"/>
          <w:sz w:val="32"/>
          <w:szCs w:val="32"/>
          <w:shd w:val="clear" w:color="auto" w:fill="FFFFFF"/>
        </w:rPr>
        <w:t>要</w:t>
      </w:r>
      <w:r>
        <w:rPr>
          <w:rFonts w:hint="eastAsia" w:ascii="Times New Roman" w:hAnsi="Times New Roman" w:eastAsia="仿宋_GB2312"/>
          <w:color w:val="auto"/>
          <w:sz w:val="32"/>
          <w:szCs w:val="32"/>
          <w:shd w:val="clear" w:color="auto" w:fill="FFFFFF"/>
          <w:lang w:val="en-US" w:eastAsia="zh-CN"/>
        </w:rPr>
        <w:t>按阶段</w:t>
      </w:r>
      <w:r>
        <w:rPr>
          <w:rFonts w:ascii="Times New Roman" w:hAnsi="Times New Roman" w:eastAsia="仿宋_GB2312"/>
          <w:color w:val="auto"/>
          <w:sz w:val="32"/>
          <w:szCs w:val="32"/>
          <w:shd w:val="clear" w:color="auto" w:fill="FFFFFF"/>
        </w:rPr>
        <w:t>及时梳理调研成果，填报</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百名干部进千企</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活动情况汇总表和</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百名干部进千企</w:t>
      </w:r>
      <w:r>
        <w:rPr>
          <w:rFonts w:hint="eastAsia" w:ascii="Times New Roman" w:hAnsi="Times New Roman" w:eastAsia="仿宋_GB2312"/>
          <w:color w:val="auto"/>
          <w:sz w:val="32"/>
          <w:szCs w:val="32"/>
          <w:shd w:val="clear" w:color="auto" w:fill="FFFFFF"/>
          <w:lang w:eastAsia="zh-CN"/>
        </w:rPr>
        <w:t>”</w:t>
      </w:r>
      <w:r>
        <w:rPr>
          <w:rFonts w:ascii="Times New Roman" w:hAnsi="Times New Roman" w:eastAsia="仿宋_GB2312"/>
          <w:color w:val="auto"/>
          <w:sz w:val="32"/>
          <w:szCs w:val="32"/>
          <w:shd w:val="clear" w:color="auto" w:fill="FFFFFF"/>
        </w:rPr>
        <w:t>调研情况登记表</w:t>
      </w:r>
      <w:r>
        <w:rPr>
          <w:rFonts w:hint="eastAsia" w:ascii="Times New Roman" w:hAnsi="Times New Roman" w:eastAsia="仿宋_GB2312"/>
          <w:color w:val="auto"/>
          <w:sz w:val="32"/>
          <w:szCs w:val="32"/>
          <w:shd w:val="clear" w:color="auto" w:fill="FFFFFF"/>
          <w:lang w:eastAsia="zh-CN"/>
        </w:rPr>
        <w:t>。</w:t>
      </w:r>
      <w:r>
        <w:rPr>
          <w:rFonts w:eastAsia="仿宋_GB2312"/>
          <w:sz w:val="32"/>
          <w:szCs w:val="32"/>
        </w:rPr>
        <w:t>要加强研究，形成一批有份量的调研成果和政策建议，</w:t>
      </w:r>
      <w:r>
        <w:rPr>
          <w:rFonts w:ascii="Times New Roman" w:hAnsi="Times New Roman" w:eastAsia="仿宋_GB2312"/>
          <w:color w:val="auto"/>
          <w:sz w:val="32"/>
          <w:szCs w:val="32"/>
          <w:shd w:val="clear" w:color="auto" w:fill="FFFFFF"/>
        </w:rPr>
        <w:t>形成</w:t>
      </w:r>
      <w:r>
        <w:rPr>
          <w:rFonts w:hint="eastAsia" w:ascii="Times New Roman" w:hAnsi="Times New Roman" w:eastAsia="仿宋_GB2312"/>
          <w:color w:val="auto"/>
          <w:sz w:val="32"/>
          <w:szCs w:val="32"/>
          <w:shd w:val="clear" w:color="auto" w:fill="FFFFFF"/>
          <w:lang w:val="en-US" w:eastAsia="zh-CN"/>
        </w:rPr>
        <w:t>的</w:t>
      </w:r>
      <w:r>
        <w:rPr>
          <w:rFonts w:ascii="Times New Roman" w:hAnsi="Times New Roman" w:eastAsia="仿宋_GB2312"/>
          <w:color w:val="auto"/>
          <w:sz w:val="32"/>
          <w:szCs w:val="32"/>
          <w:shd w:val="clear" w:color="auto" w:fill="FFFFFF"/>
        </w:rPr>
        <w:t>调研报告分别于每</w:t>
      </w:r>
      <w:r>
        <w:rPr>
          <w:rFonts w:hint="eastAsia" w:ascii="Times New Roman" w:hAnsi="Times New Roman" w:eastAsia="仿宋_GB2312"/>
          <w:color w:val="auto"/>
          <w:sz w:val="32"/>
          <w:szCs w:val="32"/>
          <w:shd w:val="clear" w:color="auto" w:fill="FFFFFF"/>
          <w:lang w:val="en-US" w:eastAsia="zh-CN"/>
        </w:rPr>
        <w:t>阶段</w:t>
      </w:r>
      <w:r>
        <w:rPr>
          <w:rFonts w:ascii="Times New Roman" w:hAnsi="Times New Roman" w:eastAsia="仿宋_GB2312"/>
          <w:color w:val="auto"/>
          <w:sz w:val="32"/>
          <w:szCs w:val="32"/>
          <w:shd w:val="clear" w:color="auto" w:fill="FFFFFF"/>
        </w:rPr>
        <w:t>结束后的6个工作日内反馈至厅企业发展服务处</w:t>
      </w:r>
      <w:r>
        <w:rPr>
          <w:rFonts w:hint="eastAsia" w:ascii="Times New Roman" w:hAnsi="Times New Roman" w:eastAsia="仿宋_GB2312"/>
          <w:color w:val="auto"/>
          <w:sz w:val="32"/>
          <w:szCs w:val="32"/>
          <w:shd w:val="clear" w:color="auto" w:fill="FFFFFF"/>
          <w:lang w:val="en-US" w:eastAsia="zh-CN"/>
        </w:rPr>
        <w:t>（即分别于7月6日、9月6日、11月6日、2022年1月6日前提交，年度总结于2022年1月15日前提交）。</w:t>
      </w:r>
      <w:r>
        <w:rPr>
          <w:rFonts w:hint="eastAsia" w:ascii="Times New Roman" w:hAnsi="Times New Roman" w:eastAsia="仿宋_GB2312"/>
          <w:kern w:val="0"/>
          <w:sz w:val="32"/>
          <w:szCs w:val="32"/>
        </w:rPr>
        <w:t>对</w:t>
      </w:r>
      <w:r>
        <w:rPr>
          <w:rFonts w:hint="eastAsia" w:ascii="Times New Roman" w:hAnsi="Times New Roman" w:eastAsia="仿宋_GB2312"/>
          <w:kern w:val="0"/>
          <w:sz w:val="32"/>
          <w:szCs w:val="32"/>
          <w:lang w:val="en-US" w:eastAsia="zh-CN"/>
        </w:rPr>
        <w:t>活动开展</w:t>
      </w:r>
      <w:r>
        <w:rPr>
          <w:rFonts w:hint="eastAsia" w:ascii="Times New Roman" w:hAnsi="Times New Roman" w:eastAsia="仿宋_GB2312"/>
          <w:kern w:val="0"/>
          <w:sz w:val="32"/>
          <w:szCs w:val="32"/>
        </w:rPr>
        <w:t>情况，</w:t>
      </w:r>
      <w:r>
        <w:rPr>
          <w:rFonts w:hint="eastAsia" w:ascii="Times New Roman" w:hAnsi="Times New Roman" w:eastAsia="仿宋_GB2312"/>
          <w:kern w:val="0"/>
          <w:sz w:val="32"/>
          <w:szCs w:val="32"/>
          <w:lang w:val="en-US" w:eastAsia="zh-CN"/>
        </w:rPr>
        <w:t>企业发展服务处将</w:t>
      </w:r>
      <w:r>
        <w:rPr>
          <w:rFonts w:hint="eastAsia" w:ascii="Times New Roman" w:hAnsi="Times New Roman" w:eastAsia="仿宋_GB2312"/>
          <w:kern w:val="0"/>
          <w:sz w:val="32"/>
          <w:szCs w:val="32"/>
        </w:rPr>
        <w:t>定期进行</w:t>
      </w:r>
      <w:r>
        <w:rPr>
          <w:rFonts w:hint="eastAsia" w:ascii="Times New Roman" w:hAnsi="Times New Roman" w:eastAsia="仿宋_GB2312"/>
          <w:kern w:val="0"/>
          <w:sz w:val="32"/>
          <w:szCs w:val="32"/>
          <w:lang w:val="en-US" w:eastAsia="zh-CN"/>
        </w:rPr>
        <w:t>调度</w:t>
      </w:r>
      <w:r>
        <w:rPr>
          <w:rFonts w:hint="eastAsia" w:ascii="Times New Roman" w:hAnsi="Times New Roman" w:eastAsia="仿宋_GB2312"/>
          <w:kern w:val="0"/>
          <w:sz w:val="32"/>
          <w:szCs w:val="32"/>
        </w:rPr>
        <w:t>督查</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对</w:t>
      </w:r>
      <w:r>
        <w:rPr>
          <w:rFonts w:hint="eastAsia" w:ascii="Times New Roman" w:hAnsi="Times New Roman" w:eastAsia="仿宋_GB2312"/>
          <w:kern w:val="0"/>
          <w:sz w:val="32"/>
          <w:szCs w:val="32"/>
          <w:lang w:val="en-US" w:eastAsia="zh-CN"/>
        </w:rPr>
        <w:t>工作完成</w:t>
      </w:r>
      <w:r>
        <w:rPr>
          <w:rFonts w:hint="eastAsia" w:ascii="Times New Roman" w:hAnsi="Times New Roman" w:eastAsia="仿宋_GB2312"/>
          <w:kern w:val="0"/>
          <w:sz w:val="32"/>
          <w:szCs w:val="32"/>
        </w:rPr>
        <w:t>情况</w:t>
      </w:r>
      <w:r>
        <w:rPr>
          <w:rFonts w:hint="eastAsia" w:ascii="Times New Roman" w:hAnsi="Times New Roman" w:eastAsia="仿宋_GB2312"/>
          <w:kern w:val="0"/>
          <w:sz w:val="32"/>
          <w:szCs w:val="32"/>
          <w:lang w:val="en-US" w:eastAsia="zh-CN"/>
        </w:rPr>
        <w:t>进行量化考评</w:t>
      </w:r>
      <w:r>
        <w:rPr>
          <w:rFonts w:hint="eastAsia" w:ascii="Times New Roman" w:hAnsi="Times New Roman" w:eastAsia="仿宋_GB2312"/>
          <w:kern w:val="0"/>
          <w:sz w:val="32"/>
          <w:szCs w:val="32"/>
        </w:rPr>
        <w:t>，对办理不及时、反馈不到位的予以通报，并</w:t>
      </w:r>
      <w:r>
        <w:rPr>
          <w:rFonts w:hint="eastAsia" w:ascii="Times New Roman" w:hAnsi="Times New Roman" w:eastAsia="仿宋_GB2312"/>
          <w:kern w:val="0"/>
          <w:sz w:val="32"/>
          <w:szCs w:val="32"/>
          <w:lang w:val="en-US" w:eastAsia="zh-CN"/>
        </w:rPr>
        <w:t>将通报结果</w:t>
      </w:r>
      <w:r>
        <w:rPr>
          <w:rFonts w:hint="eastAsia" w:ascii="Times New Roman" w:hAnsi="Times New Roman" w:eastAsia="仿宋_GB2312"/>
          <w:kern w:val="0"/>
          <w:sz w:val="32"/>
          <w:szCs w:val="32"/>
        </w:rPr>
        <w:t>纳入年度目标管理绩效考核</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形成上下联动、同向发力的监督格局</w:t>
      </w:r>
      <w:r>
        <w:rPr>
          <w:rFonts w:hint="eastAsia" w:ascii="Times New Roman" w:hAnsi="Times New Roman" w:eastAsia="仿宋_GB2312"/>
          <w:kern w:val="0"/>
          <w:sz w:val="32"/>
          <w:szCs w:val="32"/>
          <w:lang w:eastAsia="zh-CN"/>
        </w:rPr>
        <w:t>。</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Times New Roman" w:hAnsi="Times New Roman" w:eastAsia="仿宋_GB2312"/>
          <w:kern w:val="0"/>
          <w:sz w:val="32"/>
          <w:szCs w:val="32"/>
        </w:rPr>
      </w:pPr>
      <w:r>
        <w:rPr>
          <w:rFonts w:hint="eastAsia" w:ascii="楷体_GB2312" w:hAnsi="楷体_GB2312" w:eastAsia="楷体_GB2312" w:cs="楷体_GB2312"/>
          <w:b/>
          <w:sz w:val="32"/>
          <w:szCs w:val="32"/>
          <w:shd w:val="clear" w:color="auto" w:fill="FFFFFF"/>
          <w:lang w:val="en-US" w:eastAsia="zh-CN"/>
        </w:rPr>
        <w:t>（三）突出示范性，建立典型推广机制。</w:t>
      </w:r>
      <w:r>
        <w:rPr>
          <w:rFonts w:hint="eastAsia" w:ascii="Times New Roman" w:hAnsi="Times New Roman" w:eastAsia="仿宋_GB2312"/>
          <w:kern w:val="0"/>
          <w:sz w:val="32"/>
          <w:szCs w:val="32"/>
          <w:lang w:val="en-US" w:eastAsia="zh-CN"/>
        </w:rPr>
        <w:t>综合法规处要发挥宣传作用，在安徽经济报开辟“百名干部进千企”活动专栏，</w:t>
      </w:r>
      <w:r>
        <w:rPr>
          <w:rFonts w:ascii="Times New Roman" w:hAnsi="Times New Roman" w:eastAsia="仿宋_GB2312"/>
          <w:kern w:val="0"/>
          <w:sz w:val="32"/>
          <w:szCs w:val="32"/>
        </w:rPr>
        <w:t>充分</w:t>
      </w:r>
      <w:r>
        <w:rPr>
          <w:rFonts w:hint="eastAsia" w:ascii="Times New Roman" w:hAnsi="Times New Roman" w:eastAsia="仿宋_GB2312"/>
          <w:kern w:val="0"/>
          <w:sz w:val="32"/>
          <w:szCs w:val="32"/>
          <w:lang w:val="en-US" w:eastAsia="zh-CN"/>
        </w:rPr>
        <w:t>运用</w:t>
      </w:r>
      <w:r>
        <w:rPr>
          <w:rFonts w:ascii="Times New Roman" w:hAnsi="Times New Roman" w:eastAsia="仿宋_GB2312"/>
          <w:kern w:val="0"/>
          <w:sz w:val="32"/>
          <w:szCs w:val="32"/>
        </w:rPr>
        <w:t>主流媒体和新兴媒体，依托各级经信系统网站、新闻媒体、</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学习强国</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、微信微博公众号等平台，大力宣传</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百名干部进千企</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的好做法、好经验、好典型和实际成效。把先进示范典型引路作为</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百名干部进千企</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活动的助推器，合力营造全省经信系统上下联动的良好氛围。</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Times New Roman" w:hAnsi="Times New Roman" w:eastAsia="仿宋_GB2312"/>
          <w:kern w:val="0"/>
          <w:sz w:val="32"/>
          <w:szCs w:val="32"/>
        </w:rPr>
      </w:pPr>
      <w:r>
        <w:rPr>
          <w:rFonts w:hint="eastAsia" w:ascii="楷体_GB2312" w:hAnsi="楷体_GB2312" w:eastAsia="楷体_GB2312" w:cs="楷体_GB2312"/>
          <w:b/>
          <w:sz w:val="32"/>
          <w:szCs w:val="32"/>
          <w:shd w:val="clear" w:color="auto" w:fill="FFFFFF"/>
          <w:lang w:val="en-US" w:eastAsia="zh-CN"/>
        </w:rPr>
        <w:t>（四）突出长效性，建立纪律约束机制。</w:t>
      </w:r>
      <w:r>
        <w:rPr>
          <w:rFonts w:ascii="Times New Roman" w:hAnsi="Times New Roman" w:eastAsia="仿宋_GB2312"/>
          <w:kern w:val="0"/>
          <w:sz w:val="32"/>
          <w:szCs w:val="32"/>
        </w:rPr>
        <w:t>进一步转变工作作风，</w:t>
      </w:r>
      <w:r>
        <w:rPr>
          <w:rFonts w:hint="eastAsia" w:ascii="Times New Roman" w:hAnsi="Times New Roman" w:eastAsia="仿宋_GB2312"/>
          <w:kern w:val="0"/>
          <w:sz w:val="32"/>
          <w:szCs w:val="32"/>
        </w:rPr>
        <w:t>坚持</w:t>
      </w:r>
      <w:r>
        <w:rPr>
          <w:rFonts w:hint="eastAsia" w:ascii="Times New Roman" w:hAnsi="Times New Roman"/>
          <w:kern w:val="0"/>
          <w:sz w:val="32"/>
          <w:szCs w:val="32"/>
          <w:lang w:val="en-US" w:eastAsia="zh-CN"/>
        </w:rPr>
        <w:t>常态化、制度化，</w:t>
      </w:r>
      <w:r>
        <w:rPr>
          <w:rFonts w:hint="eastAsia" w:ascii="Times New Roman" w:hAnsi="Times New Roman" w:eastAsia="仿宋_GB2312"/>
          <w:kern w:val="0"/>
          <w:sz w:val="32"/>
          <w:szCs w:val="32"/>
        </w:rPr>
        <w:t>服务至上，轻车简从，工作下沉，</w:t>
      </w:r>
      <w:r>
        <w:rPr>
          <w:rFonts w:ascii="Times New Roman" w:hAnsi="Times New Roman" w:eastAsia="仿宋_GB2312"/>
          <w:kern w:val="0"/>
          <w:sz w:val="32"/>
          <w:szCs w:val="32"/>
        </w:rPr>
        <w:t>结合实情出实策、拿实招、求实效，力戒形式主义、官僚主义，切实帮助企业解决生产经营中遇到的各类困难和问题。要建立亲清政商关系，严</w:t>
      </w:r>
      <w:r>
        <w:rPr>
          <w:rFonts w:hint="eastAsia" w:ascii="Times New Roman" w:hAnsi="Times New Roman" w:eastAsia="仿宋_GB2312"/>
          <w:kern w:val="0"/>
          <w:sz w:val="32"/>
          <w:szCs w:val="32"/>
          <w:lang w:val="en-US" w:eastAsia="zh-CN"/>
        </w:rPr>
        <w:t>肃</w:t>
      </w:r>
      <w:r>
        <w:rPr>
          <w:rFonts w:ascii="Times New Roman" w:hAnsi="Times New Roman" w:eastAsia="仿宋_GB2312"/>
          <w:kern w:val="0"/>
          <w:sz w:val="32"/>
          <w:szCs w:val="32"/>
        </w:rPr>
        <w:t>工作纪律，不得搞层层陪同，不给基层和企业添麻烦、增负担</w:t>
      </w:r>
      <w:r>
        <w:rPr>
          <w:rFonts w:hint="eastAsia" w:ascii="Times New Roman" w:hAnsi="Times New Roman" w:eastAsia="仿宋_GB2312"/>
          <w:kern w:val="0"/>
          <w:sz w:val="32"/>
          <w:szCs w:val="32"/>
        </w:rPr>
        <w:t xml:space="preserve">，不干扰企业正常生产经营。 </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firstLine="960" w:firstLineChars="300"/>
        <w:textAlignment w:val="auto"/>
        <w:rPr>
          <w:rFonts w:ascii="Times New Roman" w:hAnsi="Times New Roman" w:eastAsia="仿宋_GB2312"/>
          <w:kern w:val="0"/>
          <w:sz w:val="32"/>
          <w:szCs w:val="32"/>
        </w:rPr>
      </w:pP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firstLine="960" w:firstLineChars="300"/>
        <w:textAlignment w:val="auto"/>
        <w:rPr>
          <w:rFonts w:ascii="Times New Roman" w:hAnsi="Times New Roman" w:eastAsia="仿宋_GB2312"/>
          <w:kern w:val="0"/>
          <w:sz w:val="32"/>
          <w:szCs w:val="32"/>
        </w:rPr>
      </w:pP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firstLine="960" w:firstLineChars="300"/>
        <w:textAlignment w:val="auto"/>
        <w:rPr>
          <w:rFonts w:ascii="Times New Roman" w:hAnsi="Times New Roman" w:eastAsia="仿宋_GB2312"/>
          <w:kern w:val="0"/>
          <w:sz w:val="32"/>
          <w:szCs w:val="32"/>
        </w:rPr>
      </w:pPr>
      <w:bookmarkStart w:id="5" w:name="_GoBack"/>
      <w:bookmarkEnd w:id="5"/>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firstLine="960" w:firstLineChars="300"/>
        <w:textAlignment w:val="auto"/>
        <w:rPr>
          <w:rFonts w:ascii="Times New Roman" w:hAnsi="Times New Roman" w:eastAsia="仿宋_GB2312"/>
          <w:kern w:val="0"/>
          <w:sz w:val="32"/>
          <w:szCs w:val="32"/>
        </w:rPr>
      </w:pPr>
      <w:r>
        <w:rPr>
          <w:rFonts w:ascii="Times New Roman" w:hAnsi="Times New Roman" w:eastAsia="仿宋_GB2312"/>
          <w:kern w:val="0"/>
          <w:sz w:val="32"/>
          <w:szCs w:val="32"/>
        </w:rPr>
        <w:t>附件：1．“百名干部进千企”活动对口联系分组安排表</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firstLine="1920" w:firstLineChars="600"/>
        <w:textAlignment w:val="auto"/>
        <w:rPr>
          <w:rFonts w:ascii="Times New Roman" w:hAnsi="Times New Roman" w:eastAsia="仿宋_GB2312"/>
          <w:color w:val="000000"/>
          <w:sz w:val="32"/>
          <w:szCs w:val="32"/>
          <w:shd w:val="clear" w:color="auto" w:fill="FFFFFF"/>
        </w:rPr>
      </w:pPr>
      <w:r>
        <w:rPr>
          <w:rFonts w:ascii="Times New Roman" w:hAnsi="Times New Roman" w:eastAsia="仿宋_GB2312"/>
          <w:kern w:val="0"/>
          <w:sz w:val="32"/>
          <w:szCs w:val="32"/>
        </w:rPr>
        <w:t>2．</w:t>
      </w:r>
      <w:r>
        <w:rPr>
          <w:rFonts w:ascii="Times New Roman" w:hAnsi="Times New Roman" w:eastAsia="仿宋_GB2312"/>
          <w:color w:val="000000"/>
          <w:sz w:val="32"/>
          <w:szCs w:val="32"/>
          <w:shd w:val="clear" w:color="auto" w:fill="FFFFFF"/>
        </w:rPr>
        <w:t>“百名干部进千企”活动</w:t>
      </w:r>
      <w:r>
        <w:rPr>
          <w:rFonts w:hint="eastAsia" w:ascii="Times New Roman" w:hAnsi="Times New Roman"/>
          <w:color w:val="000000"/>
          <w:sz w:val="32"/>
          <w:szCs w:val="32"/>
          <w:shd w:val="clear" w:color="auto" w:fill="FFFFFF"/>
          <w:lang w:eastAsia="zh-CN"/>
        </w:rPr>
        <w:t>联系企业名单</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olor w:val="000000"/>
          <w:sz w:val="32"/>
          <w:szCs w:val="32"/>
          <w:shd w:val="clear" w:color="auto" w:fill="FFFFFF"/>
          <w:lang w:val="en-US" w:eastAsia="zh-CN"/>
        </w:rPr>
      </w:pPr>
      <w:r>
        <w:rPr>
          <w:rFonts w:ascii="Times New Roman" w:hAnsi="Times New Roman" w:eastAsia="仿宋_GB2312"/>
          <w:color w:val="000000"/>
          <w:sz w:val="32"/>
          <w:szCs w:val="32"/>
          <w:shd w:val="clear" w:color="auto" w:fill="FFFFFF"/>
        </w:rPr>
        <w:t>3．</w:t>
      </w:r>
      <w:r>
        <w:rPr>
          <w:rFonts w:hint="eastAsia" w:ascii="Times New Roman" w:hAnsi="Times New Roman" w:eastAsia="仿宋_GB2312"/>
          <w:color w:val="000000"/>
          <w:sz w:val="32"/>
          <w:szCs w:val="32"/>
          <w:shd w:val="clear" w:color="auto" w:fill="FFFFFF"/>
          <w:lang w:val="en-US" w:eastAsia="zh-CN"/>
        </w:rPr>
        <w:t>全省中小企业公共服务示范平台名单</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firstLine="1920" w:firstLineChars="600"/>
        <w:textAlignment w:val="auto"/>
        <w:rPr>
          <w:rFonts w:ascii="Times New Roman" w:hAnsi="Times New Roman" w:eastAsia="仿宋_GB2312"/>
          <w:kern w:val="0"/>
          <w:sz w:val="32"/>
          <w:szCs w:val="32"/>
        </w:rPr>
      </w:pPr>
      <w:r>
        <w:rPr>
          <w:rFonts w:ascii="Times New Roman" w:hAnsi="Times New Roman" w:eastAsia="仿宋_GB2312"/>
          <w:sz w:val="32"/>
          <w:szCs w:val="32"/>
        </w:rPr>
        <w:t>4</w:t>
      </w:r>
      <w:r>
        <w:rPr>
          <w:rFonts w:ascii="Times New Roman" w:hAnsi="Times New Roman" w:eastAsia="仿宋_GB2312"/>
          <w:kern w:val="0"/>
          <w:sz w:val="32"/>
          <w:szCs w:val="32"/>
        </w:rPr>
        <w:t>．</w:t>
      </w:r>
      <w:r>
        <w:rPr>
          <w:rFonts w:ascii="Times New Roman" w:hAnsi="Times New Roman" w:eastAsia="仿宋_GB2312"/>
          <w:color w:val="000000"/>
          <w:sz w:val="32"/>
          <w:szCs w:val="32"/>
          <w:shd w:val="clear" w:color="auto" w:fill="FFFFFF"/>
        </w:rPr>
        <w:t>“百名干部进千企”调研情况登记表</w:t>
      </w:r>
    </w:p>
    <w:p>
      <w:pPr>
        <w:keepNext w:val="0"/>
        <w:keepLines w:val="0"/>
        <w:pageBreakBefore w:val="0"/>
        <w:widowControl w:val="0"/>
        <w:tabs>
          <w:tab w:val="left" w:pos="2310"/>
        </w:tabs>
        <w:kinsoku/>
        <w:wordWrap/>
        <w:overflowPunct/>
        <w:topLinePunct w:val="0"/>
        <w:autoSpaceDE/>
        <w:autoSpaceDN/>
        <w:bidi w:val="0"/>
        <w:adjustRightInd/>
        <w:snapToGrid/>
        <w:spacing w:line="600" w:lineRule="exact"/>
        <w:ind w:left="1280" w:firstLine="640" w:firstLineChars="200"/>
        <w:textAlignment w:val="auto"/>
        <w:rPr>
          <w:rFonts w:ascii="Calibri" w:hAnsi="Calibri" w:eastAsia="仿宋_GB2312" w:cs="Tahoma"/>
          <w:kern w:val="2"/>
          <w:sz w:val="21"/>
          <w:szCs w:val="24"/>
          <w:lang w:val="en-US" w:eastAsia="zh-CN" w:bidi="ar-SA"/>
        </w:rPr>
      </w:pP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 xml:space="preserve"> “百名干部进千企”活动情况汇总表</w:t>
      </w:r>
    </w:p>
    <w:p>
      <w:pPr>
        <w:bidi w:val="0"/>
        <w:rPr>
          <w:lang w:val="en-US" w:eastAsia="zh-CN"/>
        </w:rPr>
      </w:pPr>
    </w:p>
    <w:p>
      <w:pPr>
        <w:bidi w:val="0"/>
        <w:rPr>
          <w:lang w:val="en-US" w:eastAsia="zh-CN"/>
        </w:rPr>
      </w:pPr>
    </w:p>
    <w:p>
      <w:pPr>
        <w:bidi w:val="0"/>
        <w:rPr>
          <w:lang w:val="en-US" w:eastAsia="zh-CN"/>
        </w:rPr>
      </w:pPr>
    </w:p>
    <w:p>
      <w:pPr>
        <w:rPr>
          <w:rFonts w:hint="eastAsia"/>
          <w:lang w:val="en-US" w:eastAsia="zh-CN"/>
        </w:rPr>
      </w:pPr>
      <w:r>
        <w:rPr>
          <w:rFonts w:hint="eastAsia"/>
          <w:lang w:val="en-US" w:eastAsia="zh-CN"/>
        </w:rPr>
        <w:tab/>
      </w:r>
    </w:p>
    <w:p>
      <w:pPr>
        <w:rPr>
          <w:rFonts w:ascii="Times New Roman" w:hAnsi="Times New Roman" w:eastAsia="黑体"/>
          <w:sz w:val="32"/>
          <w:szCs w:val="32"/>
        </w:rPr>
      </w:pPr>
      <w:r>
        <w:rPr>
          <w:rFonts w:ascii="Times New Roman" w:hAnsi="Times New Roman" w:eastAsia="黑体"/>
          <w:sz w:val="32"/>
          <w:szCs w:val="32"/>
        </w:rPr>
        <w:br w:type="page"/>
      </w:r>
    </w:p>
    <w:p>
      <w:pPr>
        <w:tabs>
          <w:tab w:val="left" w:pos="2310"/>
        </w:tabs>
        <w:rPr>
          <w:rFonts w:ascii="Times New Roman" w:hAnsi="Times New Roman" w:eastAsia="黑体"/>
          <w:sz w:val="32"/>
          <w:szCs w:val="32"/>
        </w:rPr>
      </w:pPr>
      <w:r>
        <w:rPr>
          <w:rFonts w:ascii="Times New Roman" w:hAnsi="Times New Roman" w:eastAsia="黑体"/>
          <w:sz w:val="32"/>
          <w:szCs w:val="32"/>
        </w:rPr>
        <w:t>附件1</w:t>
      </w:r>
    </w:p>
    <w:p>
      <w:pPr>
        <w:spacing w:before="156" w:beforeLines="50" w:after="156" w:afterLines="50" w:line="580" w:lineRule="exact"/>
        <w:jc w:val="center"/>
        <w:rPr>
          <w:rFonts w:ascii="Times New Roman" w:hAnsi="Times New Roman" w:eastAsia="方正小标宋简体"/>
          <w:sz w:val="36"/>
          <w:szCs w:val="36"/>
        </w:rPr>
      </w:pPr>
      <w:r>
        <w:rPr>
          <w:rFonts w:ascii="Times New Roman" w:hAnsi="Times New Roman" w:eastAsia="方正小标宋简体"/>
          <w:sz w:val="36"/>
          <w:szCs w:val="36"/>
        </w:rPr>
        <w:t>“百名干</w:t>
      </w:r>
      <w:r>
        <w:rPr>
          <w:rFonts w:ascii="Times New Roman" w:hAnsi="Times New Roman" w:eastAsia="方正小标宋简体"/>
          <w:b w:val="0"/>
          <w:bCs w:val="0"/>
          <w:sz w:val="36"/>
          <w:szCs w:val="36"/>
        </w:rPr>
        <w:t>部进千企</w:t>
      </w:r>
      <w:r>
        <w:rPr>
          <w:rFonts w:ascii="Times New Roman" w:hAnsi="Times New Roman" w:eastAsia="方正小标宋简体"/>
          <w:sz w:val="36"/>
          <w:szCs w:val="36"/>
        </w:rPr>
        <w:t>”活动对口联系分组安排表</w:t>
      </w:r>
    </w:p>
    <w:tbl>
      <w:tblPr>
        <w:tblStyle w:val="5"/>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937"/>
        <w:gridCol w:w="975"/>
        <w:gridCol w:w="3088"/>
        <w:gridCol w:w="182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1072" w:type="dxa"/>
            <w:vAlign w:val="center"/>
          </w:tcPr>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组别</w:t>
            </w:r>
          </w:p>
        </w:tc>
        <w:tc>
          <w:tcPr>
            <w:tcW w:w="937" w:type="dxa"/>
            <w:vAlign w:val="center"/>
          </w:tcPr>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带队</w:t>
            </w:r>
          </w:p>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领导</w:t>
            </w:r>
          </w:p>
        </w:tc>
        <w:tc>
          <w:tcPr>
            <w:tcW w:w="975" w:type="dxa"/>
            <w:vAlign w:val="center"/>
          </w:tcPr>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对口</w:t>
            </w:r>
          </w:p>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地区</w:t>
            </w:r>
          </w:p>
        </w:tc>
        <w:tc>
          <w:tcPr>
            <w:tcW w:w="3088" w:type="dxa"/>
            <w:vAlign w:val="center"/>
          </w:tcPr>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牵头处室局</w:t>
            </w:r>
          </w:p>
        </w:tc>
        <w:tc>
          <w:tcPr>
            <w:tcW w:w="1825" w:type="dxa"/>
            <w:vAlign w:val="center"/>
          </w:tcPr>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牵头处室局</w:t>
            </w:r>
          </w:p>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联系</w:t>
            </w:r>
            <w:r>
              <w:rPr>
                <w:rFonts w:hint="eastAsia" w:ascii="Times New Roman" w:hAnsi="Times New Roman" w:eastAsia="黑体"/>
                <w:color w:val="000000"/>
                <w:sz w:val="24"/>
                <w:lang w:val="en-US" w:eastAsia="zh-CN"/>
              </w:rPr>
              <w:t>人</w:t>
            </w:r>
          </w:p>
        </w:tc>
        <w:tc>
          <w:tcPr>
            <w:tcW w:w="1821" w:type="dxa"/>
            <w:vAlign w:val="center"/>
          </w:tcPr>
          <w:p>
            <w:pPr>
              <w:adjustRightInd w:val="0"/>
              <w:snapToGrid w:val="0"/>
              <w:spacing w:line="300" w:lineRule="exact"/>
              <w:jc w:val="center"/>
              <w:rPr>
                <w:rFonts w:ascii="Times New Roman" w:hAnsi="Times New Roman" w:eastAsia="黑体"/>
                <w:color w:val="000000"/>
                <w:sz w:val="24"/>
              </w:rPr>
            </w:pPr>
            <w:r>
              <w:rPr>
                <w:rFonts w:ascii="Times New Roman" w:hAnsi="Times New Roman" w:eastAsia="黑体"/>
                <w:color w:val="000000"/>
                <w:sz w:val="24"/>
              </w:rPr>
              <w:t>主要配合单位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第1组</w:t>
            </w:r>
          </w:p>
        </w:tc>
        <w:tc>
          <w:tcPr>
            <w:tcW w:w="937"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牛弩韬</w:t>
            </w:r>
          </w:p>
        </w:tc>
        <w:tc>
          <w:tcPr>
            <w:tcW w:w="975"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合肥</w:t>
            </w:r>
          </w:p>
        </w:tc>
        <w:tc>
          <w:tcPr>
            <w:tcW w:w="3088" w:type="dxa"/>
            <w:vAlign w:val="center"/>
          </w:tcPr>
          <w:p>
            <w:pPr>
              <w:adjustRightInd w:val="0"/>
              <w:snapToGrid w:val="0"/>
              <w:spacing w:line="300" w:lineRule="exact"/>
              <w:rPr>
                <w:rFonts w:ascii="Times New Roman" w:hAnsi="Times New Roman" w:eastAsia="仿宋_GB2312"/>
                <w:color w:val="000000"/>
                <w:sz w:val="24"/>
              </w:rPr>
            </w:pPr>
            <w:r>
              <w:rPr>
                <w:rFonts w:ascii="Times New Roman" w:hAnsi="Times New Roman" w:eastAsia="仿宋_GB2312"/>
                <w:color w:val="000000"/>
                <w:sz w:val="24"/>
              </w:rPr>
              <w:t>办公室、政策研究室</w:t>
            </w:r>
          </w:p>
        </w:tc>
        <w:tc>
          <w:tcPr>
            <w:tcW w:w="1825" w:type="dxa"/>
            <w:vAlign w:val="center"/>
          </w:tcPr>
          <w:p>
            <w:pPr>
              <w:adjustRightInd w:val="0"/>
              <w:snapToGrid w:val="0"/>
              <w:spacing w:line="30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高源、赵启海</w:t>
            </w:r>
          </w:p>
        </w:tc>
        <w:tc>
          <w:tcPr>
            <w:tcW w:w="1821"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合肥市经信局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第2组</w:t>
            </w:r>
          </w:p>
        </w:tc>
        <w:tc>
          <w:tcPr>
            <w:tcW w:w="937"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杨  明</w:t>
            </w:r>
          </w:p>
        </w:tc>
        <w:tc>
          <w:tcPr>
            <w:tcW w:w="975"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安庆</w:t>
            </w:r>
          </w:p>
        </w:tc>
        <w:tc>
          <w:tcPr>
            <w:tcW w:w="3088" w:type="dxa"/>
            <w:vAlign w:val="center"/>
          </w:tcPr>
          <w:p>
            <w:pPr>
              <w:adjustRightInd w:val="0"/>
              <w:snapToGrid w:val="0"/>
              <w:spacing w:line="300" w:lineRule="exact"/>
              <w:rPr>
                <w:rFonts w:ascii="Times New Roman" w:hAnsi="Times New Roman" w:eastAsia="仿宋_GB2312"/>
                <w:color w:val="000000"/>
                <w:sz w:val="24"/>
              </w:rPr>
            </w:pPr>
            <w:r>
              <w:rPr>
                <w:rFonts w:ascii="Times New Roman" w:hAnsi="Times New Roman" w:eastAsia="仿宋_GB2312"/>
                <w:color w:val="000000"/>
                <w:sz w:val="24"/>
              </w:rPr>
              <w:t>经济运行局、机关党委</w:t>
            </w:r>
          </w:p>
        </w:tc>
        <w:tc>
          <w:tcPr>
            <w:tcW w:w="1825" w:type="dxa"/>
            <w:vAlign w:val="center"/>
          </w:tcPr>
          <w:p>
            <w:pPr>
              <w:wordWrap/>
              <w:adjustRightInd w:val="0"/>
              <w:snapToGrid w:val="0"/>
              <w:spacing w:line="300" w:lineRule="exact"/>
              <w:jc w:val="center"/>
              <w:rPr>
                <w:rFonts w:hint="default" w:ascii="Times New Roman" w:hAnsi="Times New Roman" w:eastAsia="仿宋_GB2312"/>
                <w:color w:val="000000"/>
                <w:kern w:val="0"/>
                <w:sz w:val="24"/>
                <w:lang w:val="en-US"/>
              </w:rPr>
            </w:pPr>
            <w:r>
              <w:rPr>
                <w:rFonts w:hint="eastAsia" w:ascii="Times New Roman" w:hAnsi="Times New Roman" w:eastAsia="仿宋_GB2312"/>
                <w:color w:val="000000"/>
                <w:kern w:val="0"/>
                <w:sz w:val="24"/>
                <w:lang w:val="en-US" w:eastAsia="zh-CN"/>
              </w:rPr>
              <w:t>张文峰、胡超群</w:t>
            </w:r>
          </w:p>
        </w:tc>
        <w:tc>
          <w:tcPr>
            <w:tcW w:w="1821"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安庆市经信局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第3组</w:t>
            </w:r>
          </w:p>
        </w:tc>
        <w:tc>
          <w:tcPr>
            <w:tcW w:w="937"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吴韦人</w:t>
            </w:r>
          </w:p>
        </w:tc>
        <w:tc>
          <w:tcPr>
            <w:tcW w:w="975"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池州</w:t>
            </w:r>
          </w:p>
        </w:tc>
        <w:tc>
          <w:tcPr>
            <w:tcW w:w="3088" w:type="dxa"/>
            <w:vAlign w:val="center"/>
          </w:tcPr>
          <w:p>
            <w:pPr>
              <w:adjustRightInd w:val="0"/>
              <w:snapToGrid w:val="0"/>
              <w:spacing w:line="300" w:lineRule="exact"/>
              <w:rPr>
                <w:rFonts w:ascii="Times New Roman" w:hAnsi="Times New Roman" w:eastAsia="仿宋_GB2312"/>
                <w:color w:val="000000"/>
                <w:spacing w:val="-10"/>
                <w:sz w:val="24"/>
              </w:rPr>
            </w:pPr>
            <w:r>
              <w:rPr>
                <w:rFonts w:ascii="Times New Roman" w:hAnsi="Times New Roman" w:eastAsia="仿宋_GB2312"/>
                <w:color w:val="000000"/>
                <w:sz w:val="24"/>
              </w:rPr>
              <w:t>中小企业局、企业服务处</w:t>
            </w:r>
          </w:p>
        </w:tc>
        <w:tc>
          <w:tcPr>
            <w:tcW w:w="1825" w:type="dxa"/>
            <w:vAlign w:val="center"/>
          </w:tcPr>
          <w:p>
            <w:pPr>
              <w:adjustRightInd w:val="0"/>
              <w:snapToGrid w:val="0"/>
              <w:spacing w:line="30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崔琦、张李祥</w:t>
            </w:r>
          </w:p>
        </w:tc>
        <w:tc>
          <w:tcPr>
            <w:tcW w:w="1821"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池州市经信局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第4组</w:t>
            </w:r>
          </w:p>
        </w:tc>
        <w:tc>
          <w:tcPr>
            <w:tcW w:w="937"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王灯明</w:t>
            </w:r>
          </w:p>
        </w:tc>
        <w:tc>
          <w:tcPr>
            <w:tcW w:w="975"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滁州</w:t>
            </w:r>
          </w:p>
        </w:tc>
        <w:tc>
          <w:tcPr>
            <w:tcW w:w="3088" w:type="dxa"/>
            <w:vAlign w:val="center"/>
          </w:tcPr>
          <w:p>
            <w:pPr>
              <w:adjustRightInd w:val="0"/>
              <w:snapToGrid w:val="0"/>
              <w:spacing w:line="300" w:lineRule="exact"/>
              <w:rPr>
                <w:rFonts w:ascii="Times New Roman" w:hAnsi="Times New Roman" w:eastAsia="仿宋_GB2312"/>
                <w:color w:val="000000"/>
                <w:sz w:val="24"/>
              </w:rPr>
            </w:pPr>
            <w:r>
              <w:rPr>
                <w:rFonts w:ascii="Times New Roman" w:hAnsi="Times New Roman" w:eastAsia="仿宋_GB2312"/>
                <w:color w:val="000000"/>
                <w:sz w:val="24"/>
              </w:rPr>
              <w:t>装备工业处、人事教育处</w:t>
            </w:r>
          </w:p>
        </w:tc>
        <w:tc>
          <w:tcPr>
            <w:tcW w:w="1825" w:type="dxa"/>
            <w:vAlign w:val="center"/>
          </w:tcPr>
          <w:p>
            <w:pPr>
              <w:wordWrap/>
              <w:adjustRightInd w:val="0"/>
              <w:snapToGrid w:val="0"/>
              <w:spacing w:line="30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操礼贤、侯雷</w:t>
            </w:r>
          </w:p>
        </w:tc>
        <w:tc>
          <w:tcPr>
            <w:tcW w:w="1821"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滁州市经信局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第5组</w:t>
            </w:r>
          </w:p>
        </w:tc>
        <w:tc>
          <w:tcPr>
            <w:tcW w:w="937"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徐文章</w:t>
            </w:r>
          </w:p>
        </w:tc>
        <w:tc>
          <w:tcPr>
            <w:tcW w:w="975"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宿州</w:t>
            </w:r>
          </w:p>
        </w:tc>
        <w:tc>
          <w:tcPr>
            <w:tcW w:w="3088" w:type="dxa"/>
            <w:vAlign w:val="center"/>
          </w:tcPr>
          <w:p>
            <w:pPr>
              <w:adjustRightInd w:val="0"/>
              <w:snapToGrid w:val="0"/>
              <w:spacing w:line="300" w:lineRule="exact"/>
              <w:rPr>
                <w:rFonts w:ascii="Times New Roman" w:hAnsi="Times New Roman" w:eastAsia="仿宋_GB2312"/>
                <w:color w:val="000000"/>
                <w:sz w:val="24"/>
              </w:rPr>
            </w:pPr>
            <w:r>
              <w:rPr>
                <w:rFonts w:ascii="Times New Roman" w:hAnsi="Times New Roman" w:eastAsia="仿宋_GB2312"/>
                <w:color w:val="000000"/>
                <w:sz w:val="24"/>
              </w:rPr>
              <w:t>规划处、投资与技改处</w:t>
            </w:r>
          </w:p>
        </w:tc>
        <w:tc>
          <w:tcPr>
            <w:tcW w:w="1825" w:type="dxa"/>
            <w:vAlign w:val="center"/>
          </w:tcPr>
          <w:p>
            <w:pPr>
              <w:adjustRightInd w:val="0"/>
              <w:snapToGrid w:val="0"/>
              <w:spacing w:line="30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郑媛媛、张涛</w:t>
            </w:r>
          </w:p>
        </w:tc>
        <w:tc>
          <w:tcPr>
            <w:tcW w:w="1821"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宿州市经信局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第6组</w:t>
            </w:r>
          </w:p>
        </w:tc>
        <w:tc>
          <w:tcPr>
            <w:tcW w:w="937" w:type="dxa"/>
            <w:vAlign w:val="center"/>
          </w:tcPr>
          <w:p>
            <w:pPr>
              <w:adjustRightInd w:val="0"/>
              <w:snapToGrid w:val="0"/>
              <w:spacing w:line="300" w:lineRule="exact"/>
              <w:rPr>
                <w:rFonts w:hint="default"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黄圣银</w:t>
            </w:r>
          </w:p>
        </w:tc>
        <w:tc>
          <w:tcPr>
            <w:tcW w:w="975" w:type="dxa"/>
            <w:vAlign w:val="center"/>
          </w:tcPr>
          <w:p>
            <w:pPr>
              <w:adjustRightInd w:val="0"/>
              <w:snapToGrid w:val="0"/>
              <w:spacing w:line="300" w:lineRule="exact"/>
              <w:jc w:val="center"/>
              <w:rPr>
                <w:rFonts w:hint="eastAsia" w:ascii="Times New Roman" w:hAnsi="Times New Roman" w:eastAsia="仿宋_GB2312"/>
                <w:color w:val="000000"/>
                <w:sz w:val="24"/>
                <w:lang w:val="en-US" w:eastAsia="zh-CN"/>
              </w:rPr>
            </w:pPr>
            <w:r>
              <w:rPr>
                <w:rFonts w:ascii="Times New Roman" w:hAnsi="Times New Roman" w:eastAsia="仿宋_GB2312"/>
                <w:color w:val="000000"/>
                <w:sz w:val="24"/>
              </w:rPr>
              <w:t>淮南</w:t>
            </w:r>
          </w:p>
        </w:tc>
        <w:tc>
          <w:tcPr>
            <w:tcW w:w="3088" w:type="dxa"/>
            <w:vAlign w:val="center"/>
          </w:tcPr>
          <w:p>
            <w:pPr>
              <w:adjustRightInd w:val="0"/>
              <w:snapToGrid w:val="0"/>
              <w:spacing w:line="300" w:lineRule="exact"/>
              <w:rPr>
                <w:rFonts w:ascii="Times New Roman" w:hAnsi="Times New Roman" w:eastAsia="仿宋_GB2312"/>
                <w:color w:val="000000"/>
                <w:sz w:val="24"/>
                <w:lang w:val="en-US" w:eastAsia="zh-CN"/>
              </w:rPr>
            </w:pPr>
            <w:r>
              <w:rPr>
                <w:rFonts w:ascii="Times New Roman" w:hAnsi="Times New Roman" w:eastAsia="仿宋_GB2312"/>
                <w:color w:val="000000"/>
                <w:sz w:val="24"/>
              </w:rPr>
              <w:t>督导审计处、原材料处</w:t>
            </w:r>
          </w:p>
        </w:tc>
        <w:tc>
          <w:tcPr>
            <w:tcW w:w="1825" w:type="dxa"/>
            <w:vAlign w:val="center"/>
          </w:tcPr>
          <w:p>
            <w:pPr>
              <w:adjustRightInd w:val="0"/>
              <w:snapToGrid w:val="0"/>
              <w:spacing w:line="300" w:lineRule="exact"/>
              <w:jc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olor w:val="000000"/>
                <w:kern w:val="0"/>
                <w:sz w:val="24"/>
                <w:lang w:val="en-US" w:eastAsia="zh-CN"/>
              </w:rPr>
              <w:t>贺雷、刘璐</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淮南市经信局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第7组</w:t>
            </w:r>
          </w:p>
        </w:tc>
        <w:tc>
          <w:tcPr>
            <w:tcW w:w="937"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柯文斌</w:t>
            </w:r>
          </w:p>
        </w:tc>
        <w:tc>
          <w:tcPr>
            <w:tcW w:w="975" w:type="dxa"/>
            <w:vAlign w:val="center"/>
          </w:tcPr>
          <w:p>
            <w:pPr>
              <w:adjustRightInd w:val="0"/>
              <w:snapToGrid w:val="0"/>
              <w:spacing w:line="300" w:lineRule="exact"/>
              <w:jc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lang w:eastAsia="zh-CN"/>
              </w:rPr>
              <w:t>蚌埠</w:t>
            </w:r>
          </w:p>
        </w:tc>
        <w:tc>
          <w:tcPr>
            <w:tcW w:w="3088"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w w:val="100"/>
                <w:sz w:val="24"/>
              </w:rPr>
              <w:t>电子信息处、节能与综合利用处</w:t>
            </w:r>
          </w:p>
        </w:tc>
        <w:tc>
          <w:tcPr>
            <w:tcW w:w="1825"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lang w:val="en-US" w:eastAsia="zh-CN"/>
              </w:rPr>
              <w:t>吴勇、关京安</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lang w:eastAsia="zh-CN"/>
              </w:rPr>
              <w:t>蚌埠</w:t>
            </w:r>
            <w:r>
              <w:rPr>
                <w:rFonts w:ascii="Times New Roman" w:hAnsi="Times New Roman" w:eastAsia="仿宋_GB2312"/>
                <w:color w:val="000000"/>
                <w:sz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第8组</w:t>
            </w:r>
          </w:p>
        </w:tc>
        <w:tc>
          <w:tcPr>
            <w:tcW w:w="937"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王有军</w:t>
            </w:r>
          </w:p>
        </w:tc>
        <w:tc>
          <w:tcPr>
            <w:tcW w:w="975"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芜湖</w:t>
            </w:r>
          </w:p>
        </w:tc>
        <w:tc>
          <w:tcPr>
            <w:tcW w:w="3088" w:type="dxa"/>
            <w:vAlign w:val="center"/>
          </w:tcPr>
          <w:p>
            <w:pPr>
              <w:adjustRightInd w:val="0"/>
              <w:snapToGrid w:val="0"/>
              <w:spacing w:line="300" w:lineRule="exact"/>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产业政策处、科技处</w:t>
            </w:r>
          </w:p>
        </w:tc>
        <w:tc>
          <w:tcPr>
            <w:tcW w:w="1825" w:type="dxa"/>
            <w:vAlign w:val="center"/>
          </w:tcPr>
          <w:p>
            <w:pPr>
              <w:adjustRightInd w:val="0"/>
              <w:snapToGrid w:val="0"/>
              <w:spacing w:line="300" w:lineRule="exact"/>
              <w:jc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olor w:val="000000"/>
                <w:kern w:val="0"/>
                <w:sz w:val="24"/>
                <w:lang w:val="en-US" w:eastAsia="zh-CN"/>
              </w:rPr>
              <w:t>王亢、李明胜</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芜湖市经信局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第9组</w:t>
            </w:r>
          </w:p>
        </w:tc>
        <w:tc>
          <w:tcPr>
            <w:tcW w:w="937" w:type="dxa"/>
            <w:vAlign w:val="center"/>
          </w:tcPr>
          <w:p>
            <w:pPr>
              <w:adjustRightInd w:val="0"/>
              <w:snapToGrid w:val="0"/>
              <w:spacing w:line="300" w:lineRule="exact"/>
              <w:jc w:val="center"/>
              <w:rPr>
                <w:rFonts w:hint="default"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廖为真</w:t>
            </w:r>
          </w:p>
        </w:tc>
        <w:tc>
          <w:tcPr>
            <w:tcW w:w="975"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淮北</w:t>
            </w:r>
          </w:p>
        </w:tc>
        <w:tc>
          <w:tcPr>
            <w:tcW w:w="3088" w:type="dxa"/>
            <w:vAlign w:val="center"/>
          </w:tcPr>
          <w:p>
            <w:pPr>
              <w:adjustRightInd w:val="0"/>
              <w:snapToGrid w:val="0"/>
              <w:spacing w:line="300" w:lineRule="exact"/>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安全生产处、医药处</w:t>
            </w:r>
          </w:p>
        </w:tc>
        <w:tc>
          <w:tcPr>
            <w:tcW w:w="1825" w:type="dxa"/>
            <w:vAlign w:val="center"/>
          </w:tcPr>
          <w:p>
            <w:pPr>
              <w:adjustRightInd w:val="0"/>
              <w:snapToGrid w:val="0"/>
              <w:spacing w:line="300" w:lineRule="exact"/>
              <w:jc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olor w:val="000000"/>
                <w:kern w:val="0"/>
                <w:sz w:val="24"/>
                <w:lang w:val="en-US" w:eastAsia="zh-CN"/>
              </w:rPr>
              <w:t>夏必仙、蔡传林</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淮北市经信局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第10组</w:t>
            </w:r>
          </w:p>
        </w:tc>
        <w:tc>
          <w:tcPr>
            <w:tcW w:w="937"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刘一成</w:t>
            </w:r>
          </w:p>
        </w:tc>
        <w:tc>
          <w:tcPr>
            <w:tcW w:w="975"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宣城</w:t>
            </w:r>
          </w:p>
        </w:tc>
        <w:tc>
          <w:tcPr>
            <w:tcW w:w="3088" w:type="dxa"/>
            <w:vAlign w:val="center"/>
          </w:tcPr>
          <w:p>
            <w:pPr>
              <w:adjustRightInd w:val="0"/>
              <w:snapToGrid w:val="0"/>
              <w:spacing w:line="300" w:lineRule="exact"/>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民爆处、船舶处</w:t>
            </w:r>
          </w:p>
        </w:tc>
        <w:tc>
          <w:tcPr>
            <w:tcW w:w="1825" w:type="dxa"/>
            <w:vAlign w:val="center"/>
          </w:tcPr>
          <w:p>
            <w:pPr>
              <w:adjustRightInd w:val="0"/>
              <w:snapToGrid w:val="0"/>
              <w:spacing w:line="300" w:lineRule="exact"/>
              <w:jc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olor w:val="000000"/>
                <w:kern w:val="0"/>
                <w:sz w:val="24"/>
                <w:lang w:val="en-US" w:eastAsia="zh-CN"/>
              </w:rPr>
              <w:t>刘杰、金正霈</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宣城市经信局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第11组</w:t>
            </w:r>
          </w:p>
        </w:tc>
        <w:tc>
          <w:tcPr>
            <w:tcW w:w="937"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丁楠生</w:t>
            </w:r>
          </w:p>
        </w:tc>
        <w:tc>
          <w:tcPr>
            <w:tcW w:w="975"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铜陵</w:t>
            </w:r>
          </w:p>
        </w:tc>
        <w:tc>
          <w:tcPr>
            <w:tcW w:w="3088" w:type="dxa"/>
            <w:vAlign w:val="center"/>
          </w:tcPr>
          <w:p>
            <w:pPr>
              <w:adjustRightInd w:val="0"/>
              <w:snapToGrid w:val="0"/>
              <w:spacing w:line="300" w:lineRule="exact"/>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lang w:val="en-US" w:eastAsia="zh-CN"/>
              </w:rPr>
              <w:t>非煤办、财务处</w:t>
            </w:r>
          </w:p>
        </w:tc>
        <w:tc>
          <w:tcPr>
            <w:tcW w:w="1825" w:type="dxa"/>
            <w:vAlign w:val="center"/>
          </w:tcPr>
          <w:p>
            <w:pPr>
              <w:wordWrap w:val="0"/>
              <w:adjustRightInd w:val="0"/>
              <w:snapToGrid w:val="0"/>
              <w:spacing w:line="300" w:lineRule="exact"/>
              <w:jc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olor w:val="000000"/>
                <w:kern w:val="0"/>
                <w:sz w:val="24"/>
                <w:lang w:val="en-US" w:eastAsia="zh-CN"/>
              </w:rPr>
              <w:t>寇继业、汤玉磊</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铜陵市经信局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第12组</w:t>
            </w:r>
          </w:p>
        </w:tc>
        <w:tc>
          <w:tcPr>
            <w:tcW w:w="937"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刘成全</w:t>
            </w:r>
          </w:p>
        </w:tc>
        <w:tc>
          <w:tcPr>
            <w:tcW w:w="975"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阜阳</w:t>
            </w:r>
          </w:p>
        </w:tc>
        <w:tc>
          <w:tcPr>
            <w:tcW w:w="3088" w:type="dxa"/>
            <w:vAlign w:val="center"/>
          </w:tcPr>
          <w:p>
            <w:pPr>
              <w:adjustRightInd w:val="0"/>
              <w:snapToGrid w:val="0"/>
              <w:spacing w:line="300" w:lineRule="exact"/>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综合处、消费品工业处</w:t>
            </w:r>
          </w:p>
        </w:tc>
        <w:tc>
          <w:tcPr>
            <w:tcW w:w="1825" w:type="dxa"/>
            <w:vAlign w:val="center"/>
          </w:tcPr>
          <w:p>
            <w:pPr>
              <w:adjustRightInd w:val="0"/>
              <w:snapToGrid w:val="0"/>
              <w:spacing w:line="300" w:lineRule="exact"/>
              <w:jc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olor w:val="000000"/>
                <w:kern w:val="0"/>
                <w:sz w:val="24"/>
                <w:lang w:val="en-US" w:eastAsia="zh-CN"/>
              </w:rPr>
              <w:t>沈青马、吴振文</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阜阳市经信局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第13组</w:t>
            </w:r>
          </w:p>
        </w:tc>
        <w:tc>
          <w:tcPr>
            <w:tcW w:w="937"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查汉斌</w:t>
            </w:r>
          </w:p>
        </w:tc>
        <w:tc>
          <w:tcPr>
            <w:tcW w:w="975"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亳州</w:t>
            </w:r>
          </w:p>
        </w:tc>
        <w:tc>
          <w:tcPr>
            <w:tcW w:w="3088" w:type="dxa"/>
            <w:vAlign w:val="center"/>
          </w:tcPr>
          <w:p>
            <w:pPr>
              <w:adjustRightInd w:val="0"/>
              <w:snapToGrid w:val="0"/>
              <w:spacing w:line="300" w:lineRule="exact"/>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企业合作处、</w:t>
            </w:r>
            <w:r>
              <w:rPr>
                <w:rFonts w:ascii="Times New Roman" w:hAnsi="Times New Roman" w:eastAsia="仿宋_GB2312"/>
                <w:color w:val="000000"/>
                <w:kern w:val="0"/>
                <w:sz w:val="24"/>
              </w:rPr>
              <w:t>无线电处</w:t>
            </w:r>
          </w:p>
        </w:tc>
        <w:tc>
          <w:tcPr>
            <w:tcW w:w="1825" w:type="dxa"/>
            <w:vAlign w:val="center"/>
          </w:tcPr>
          <w:p>
            <w:pPr>
              <w:adjustRightInd w:val="0"/>
              <w:snapToGrid w:val="0"/>
              <w:spacing w:line="300" w:lineRule="exact"/>
              <w:jc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olor w:val="000000"/>
                <w:kern w:val="0"/>
                <w:sz w:val="24"/>
                <w:lang w:val="en-US" w:eastAsia="zh-CN"/>
              </w:rPr>
              <w:t>梁晓雨、蔡学良</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亳州市经信局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第14组</w:t>
            </w:r>
          </w:p>
        </w:tc>
        <w:tc>
          <w:tcPr>
            <w:tcW w:w="937" w:type="dxa"/>
            <w:vAlign w:val="center"/>
          </w:tcPr>
          <w:p>
            <w:pPr>
              <w:adjustRightInd w:val="0"/>
              <w:snapToGrid w:val="0"/>
              <w:spacing w:line="300" w:lineRule="exact"/>
              <w:jc w:val="center"/>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左申友</w:t>
            </w:r>
          </w:p>
        </w:tc>
        <w:tc>
          <w:tcPr>
            <w:tcW w:w="975" w:type="dxa"/>
            <w:vAlign w:val="center"/>
          </w:tcPr>
          <w:p>
            <w:pPr>
              <w:adjustRightInd w:val="0"/>
              <w:snapToGrid w:val="0"/>
              <w:spacing w:line="300" w:lineRule="exact"/>
              <w:jc w:val="center"/>
              <w:rPr>
                <w:rFonts w:hint="eastAsia"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马鞍山</w:t>
            </w:r>
          </w:p>
        </w:tc>
        <w:tc>
          <w:tcPr>
            <w:tcW w:w="3088" w:type="dxa"/>
            <w:vAlign w:val="center"/>
          </w:tcPr>
          <w:p>
            <w:pPr>
              <w:adjustRightInd w:val="0"/>
              <w:snapToGrid w:val="0"/>
              <w:spacing w:line="300" w:lineRule="exact"/>
              <w:rPr>
                <w:rFonts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产业信息化处、汽车处</w:t>
            </w:r>
          </w:p>
        </w:tc>
        <w:tc>
          <w:tcPr>
            <w:tcW w:w="1825" w:type="dxa"/>
            <w:vAlign w:val="center"/>
          </w:tcPr>
          <w:p>
            <w:pPr>
              <w:adjustRightInd w:val="0"/>
              <w:snapToGrid w:val="0"/>
              <w:spacing w:line="300" w:lineRule="exact"/>
              <w:jc w:val="both"/>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color w:val="000000"/>
                <w:kern w:val="0"/>
                <w:sz w:val="24"/>
                <w:lang w:val="en-US" w:eastAsia="zh-CN"/>
              </w:rPr>
              <w:t>蒋海林</w:t>
            </w:r>
            <w:r>
              <w:rPr>
                <w:rFonts w:hint="eastAsia" w:ascii="Times New Roman" w:hAnsi="Times New Roman" w:eastAsia="仿宋_GB2312"/>
                <w:color w:val="000000"/>
                <w:kern w:val="0"/>
                <w:sz w:val="24"/>
                <w:lang w:val="en-US" w:eastAsia="zh-CN"/>
              </w:rPr>
              <w:t>、郑斌</w:t>
            </w:r>
          </w:p>
        </w:tc>
        <w:tc>
          <w:tcPr>
            <w:tcW w:w="1821" w:type="dxa"/>
            <w:vAlign w:val="center"/>
          </w:tcPr>
          <w:p>
            <w:pPr>
              <w:adjustRightInd w:val="0"/>
              <w:snapToGrid w:val="0"/>
              <w:spacing w:line="300" w:lineRule="exact"/>
              <w:jc w:val="center"/>
              <w:rPr>
                <w:rFonts w:ascii="Times New Roman" w:hAnsi="Times New Roman" w:eastAsia="仿宋_GB2312" w:cs="Times New Roman"/>
                <w:color w:val="000000"/>
                <w:spacing w:val="-12"/>
                <w:kern w:val="2"/>
                <w:sz w:val="24"/>
                <w:szCs w:val="24"/>
                <w:lang w:val="en-US" w:eastAsia="zh-CN" w:bidi="ar-SA"/>
              </w:rPr>
            </w:pPr>
            <w:r>
              <w:rPr>
                <w:rFonts w:ascii="Times New Roman" w:hAnsi="Times New Roman" w:eastAsia="仿宋_GB2312"/>
                <w:color w:val="000000"/>
                <w:spacing w:val="-12"/>
                <w:sz w:val="24"/>
              </w:rPr>
              <w:t>马鞍山市经信</w:t>
            </w:r>
            <w:r>
              <w:rPr>
                <w:rFonts w:ascii="Times New Roman" w:hAnsi="Times New Roman" w:eastAsia="仿宋_GB2312"/>
                <w:color w:val="000000"/>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第15组</w:t>
            </w:r>
          </w:p>
        </w:tc>
        <w:tc>
          <w:tcPr>
            <w:tcW w:w="937" w:type="dxa"/>
            <w:vAlign w:val="center"/>
          </w:tcPr>
          <w:p>
            <w:pPr>
              <w:adjustRightInd w:val="0"/>
              <w:snapToGrid w:val="0"/>
              <w:spacing w:line="300" w:lineRule="exact"/>
              <w:jc w:val="center"/>
              <w:rPr>
                <w:rFonts w:hint="default" w:ascii="Times New Roman" w:hAnsi="Times New Roman" w:eastAsia="仿宋_GB2312" w:cs="Times New Roman"/>
                <w:color w:val="000000"/>
                <w:kern w:val="2"/>
                <w:sz w:val="24"/>
                <w:szCs w:val="24"/>
                <w:lang w:val="en-US" w:eastAsia="zh-CN" w:bidi="ar-SA"/>
              </w:rPr>
            </w:pPr>
            <w:r>
              <w:rPr>
                <w:rFonts w:ascii="Times New Roman" w:hAnsi="Times New Roman" w:eastAsia="仿宋_GB2312"/>
                <w:color w:val="000000"/>
                <w:sz w:val="24"/>
              </w:rPr>
              <w:t>包  军</w:t>
            </w:r>
          </w:p>
        </w:tc>
        <w:tc>
          <w:tcPr>
            <w:tcW w:w="975" w:type="dxa"/>
            <w:vAlign w:val="center"/>
          </w:tcPr>
          <w:p>
            <w:pPr>
              <w:adjustRightInd w:val="0"/>
              <w:snapToGrid w:val="0"/>
              <w:spacing w:line="300" w:lineRule="exact"/>
              <w:jc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eastAsia="zh-CN"/>
              </w:rPr>
              <w:t>黄山</w:t>
            </w:r>
          </w:p>
        </w:tc>
        <w:tc>
          <w:tcPr>
            <w:tcW w:w="3088" w:type="dxa"/>
            <w:vAlign w:val="center"/>
          </w:tcPr>
          <w:p>
            <w:pPr>
              <w:adjustRightInd w:val="0"/>
              <w:snapToGrid w:val="0"/>
              <w:spacing w:line="300" w:lineRule="exact"/>
              <w:jc w:val="both"/>
              <w:rPr>
                <w:rFonts w:ascii="Times New Roman" w:hAnsi="Times New Roman" w:eastAsia="仿宋_GB2312"/>
                <w:color w:val="000000"/>
                <w:sz w:val="24"/>
                <w:lang w:val="en-US" w:eastAsia="zh-CN"/>
              </w:rPr>
            </w:pPr>
            <w:r>
              <w:rPr>
                <w:rFonts w:ascii="Times New Roman" w:hAnsi="Times New Roman" w:eastAsia="仿宋_GB2312"/>
                <w:color w:val="000000"/>
                <w:sz w:val="24"/>
              </w:rPr>
              <w:t>软件处、离退休工作办公室</w:t>
            </w:r>
          </w:p>
        </w:tc>
        <w:tc>
          <w:tcPr>
            <w:tcW w:w="1825" w:type="dxa"/>
            <w:vAlign w:val="center"/>
          </w:tcPr>
          <w:p>
            <w:pPr>
              <w:adjustRightInd w:val="0"/>
              <w:snapToGrid w:val="0"/>
              <w:spacing w:line="300" w:lineRule="exact"/>
              <w:jc w:val="center"/>
              <w:rPr>
                <w:rFonts w:hint="default"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陈卫华、朱亮</w:t>
            </w:r>
          </w:p>
        </w:tc>
        <w:tc>
          <w:tcPr>
            <w:tcW w:w="1821" w:type="dxa"/>
            <w:vAlign w:val="center"/>
          </w:tcPr>
          <w:p>
            <w:pPr>
              <w:adjustRightInd w:val="0"/>
              <w:snapToGrid w:val="0"/>
              <w:spacing w:line="300" w:lineRule="exact"/>
              <w:jc w:val="center"/>
              <w:rPr>
                <w:rFonts w:ascii="Times New Roman" w:hAnsi="Times New Roman" w:eastAsia="仿宋_GB2312"/>
                <w:color w:val="000000"/>
                <w:sz w:val="24"/>
                <w:lang w:val="en-US" w:eastAsia="zh-CN"/>
              </w:rPr>
            </w:pPr>
            <w:r>
              <w:rPr>
                <w:rFonts w:hint="eastAsia" w:ascii="Times New Roman" w:hAnsi="Times New Roman" w:eastAsia="仿宋_GB2312"/>
                <w:color w:val="000000"/>
                <w:sz w:val="24"/>
                <w:lang w:eastAsia="zh-CN"/>
              </w:rPr>
              <w:t>黄山</w:t>
            </w:r>
            <w:r>
              <w:rPr>
                <w:rFonts w:ascii="Times New Roman" w:hAnsi="Times New Roman" w:eastAsia="仿宋_GB2312"/>
                <w:color w:val="000000"/>
                <w:sz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072"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第16组</w:t>
            </w:r>
          </w:p>
        </w:tc>
        <w:tc>
          <w:tcPr>
            <w:tcW w:w="937"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潘  峰</w:t>
            </w:r>
          </w:p>
        </w:tc>
        <w:tc>
          <w:tcPr>
            <w:tcW w:w="975"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六安</w:t>
            </w:r>
          </w:p>
        </w:tc>
        <w:tc>
          <w:tcPr>
            <w:tcW w:w="3088"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w w:val="95"/>
                <w:sz w:val="24"/>
              </w:rPr>
              <w:t>工业互联网处、盐业与食品处</w:t>
            </w:r>
          </w:p>
        </w:tc>
        <w:tc>
          <w:tcPr>
            <w:tcW w:w="1825" w:type="dxa"/>
            <w:vAlign w:val="center"/>
          </w:tcPr>
          <w:p>
            <w:pPr>
              <w:adjustRightInd w:val="0"/>
              <w:snapToGrid w:val="0"/>
              <w:spacing w:line="300" w:lineRule="exact"/>
              <w:jc w:val="center"/>
              <w:rPr>
                <w:rFonts w:hint="default"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罗金钰、靳靖</w:t>
            </w:r>
          </w:p>
        </w:tc>
        <w:tc>
          <w:tcPr>
            <w:tcW w:w="1821" w:type="dxa"/>
            <w:vAlign w:val="center"/>
          </w:tcPr>
          <w:p>
            <w:pPr>
              <w:adjustRightInd w:val="0"/>
              <w:snapToGrid w:val="0"/>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六安市经信局</w:t>
            </w:r>
          </w:p>
        </w:tc>
      </w:tr>
    </w:tbl>
    <w:p/>
    <w:p>
      <w:pPr>
        <w:keepNext w:val="0"/>
        <w:keepLines w:val="0"/>
        <w:pageBreakBefore w:val="0"/>
        <w:widowControl w:val="0"/>
        <w:tabs>
          <w:tab w:val="left" w:pos="2310"/>
        </w:tabs>
        <w:kinsoku/>
        <w:wordWrap/>
        <w:overflowPunct/>
        <w:topLinePunct w:val="0"/>
        <w:autoSpaceDE/>
        <w:autoSpaceDN/>
        <w:bidi w:val="0"/>
        <w:adjustRightInd/>
        <w:snapToGrid/>
        <w:spacing w:line="580" w:lineRule="exact"/>
        <w:textAlignment w:val="auto"/>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b w:val="0"/>
          <w:bCs w:val="0"/>
          <w:sz w:val="36"/>
          <w:szCs w:val="36"/>
        </w:rPr>
      </w:pPr>
      <w:r>
        <w:rPr>
          <w:rFonts w:ascii="Times New Roman" w:hAnsi="Times New Roman" w:eastAsia="方正小标宋简体"/>
          <w:b w:val="0"/>
          <w:bCs w:val="0"/>
          <w:sz w:val="36"/>
          <w:szCs w:val="36"/>
        </w:rPr>
        <w:t>“百名干部进千企”活动</w:t>
      </w:r>
      <w:r>
        <w:rPr>
          <w:rFonts w:hint="eastAsia" w:ascii="Times New Roman" w:hAnsi="Times New Roman" w:eastAsia="方正小标宋简体"/>
          <w:b w:val="0"/>
          <w:bCs w:val="0"/>
          <w:sz w:val="36"/>
          <w:szCs w:val="36"/>
          <w:lang w:eastAsia="zh-CN"/>
        </w:rPr>
        <w:t>联系企业名单</w:t>
      </w:r>
    </w:p>
    <w:p/>
    <w:tbl>
      <w:tblPr>
        <w:tblStyle w:val="5"/>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875"/>
        <w:gridCol w:w="1099"/>
        <w:gridCol w:w="4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blHeader/>
          <w:jc w:val="center"/>
        </w:trPr>
        <w:tc>
          <w:tcPr>
            <w:tcW w:w="805" w:type="dxa"/>
            <w:vAlign w:val="center"/>
          </w:tcPr>
          <w:p>
            <w:pPr>
              <w:widowControl/>
              <w:spacing w:line="240" w:lineRule="exact"/>
              <w:jc w:val="center"/>
              <w:textAlignment w:val="center"/>
              <w:rPr>
                <w:rFonts w:ascii="Times New Roman" w:hAnsi="Times New Roman" w:eastAsia="黑体"/>
                <w:color w:val="000000"/>
                <w:sz w:val="22"/>
                <w:szCs w:val="22"/>
              </w:rPr>
            </w:pPr>
            <w:r>
              <w:rPr>
                <w:rFonts w:ascii="Times New Roman" w:hAnsi="黑体" w:eastAsia="黑体"/>
                <w:color w:val="000000"/>
                <w:kern w:val="0"/>
                <w:sz w:val="22"/>
                <w:szCs w:val="22"/>
                <w:lang w:bidi="ar"/>
              </w:rPr>
              <w:t>序号</w:t>
            </w:r>
          </w:p>
        </w:tc>
        <w:tc>
          <w:tcPr>
            <w:tcW w:w="3875" w:type="dxa"/>
            <w:vAlign w:val="center"/>
          </w:tcPr>
          <w:p>
            <w:pPr>
              <w:widowControl/>
              <w:jc w:val="center"/>
              <w:textAlignment w:val="center"/>
              <w:rPr>
                <w:rFonts w:ascii="Times New Roman" w:hAnsi="Times New Roman" w:eastAsia="黑体"/>
                <w:color w:val="000000"/>
                <w:sz w:val="22"/>
                <w:szCs w:val="22"/>
              </w:rPr>
            </w:pPr>
            <w:r>
              <w:rPr>
                <w:rFonts w:ascii="Times New Roman" w:hAnsi="黑体" w:eastAsia="黑体"/>
                <w:color w:val="000000"/>
                <w:kern w:val="0"/>
                <w:sz w:val="22"/>
                <w:szCs w:val="22"/>
                <w:lang w:bidi="ar"/>
              </w:rPr>
              <w:t>企业名称</w:t>
            </w:r>
          </w:p>
        </w:tc>
        <w:tc>
          <w:tcPr>
            <w:tcW w:w="1099" w:type="dxa"/>
            <w:vAlign w:val="center"/>
          </w:tcPr>
          <w:p>
            <w:pPr>
              <w:widowControl/>
              <w:jc w:val="center"/>
              <w:textAlignment w:val="center"/>
              <w:rPr>
                <w:rFonts w:ascii="Times New Roman" w:hAnsi="Times New Roman" w:eastAsia="黑体"/>
                <w:color w:val="000000"/>
                <w:kern w:val="0"/>
                <w:sz w:val="22"/>
                <w:szCs w:val="22"/>
                <w:lang w:bidi="ar"/>
              </w:rPr>
            </w:pPr>
            <w:r>
              <w:rPr>
                <w:rFonts w:ascii="Times New Roman" w:hAnsi="黑体" w:eastAsia="黑体"/>
                <w:color w:val="000000"/>
                <w:kern w:val="0"/>
                <w:sz w:val="22"/>
                <w:szCs w:val="22"/>
                <w:lang w:bidi="ar"/>
              </w:rPr>
              <w:t>所在</w:t>
            </w:r>
          </w:p>
          <w:p>
            <w:pPr>
              <w:widowControl/>
              <w:jc w:val="center"/>
              <w:textAlignment w:val="center"/>
              <w:rPr>
                <w:rFonts w:ascii="Times New Roman" w:hAnsi="Times New Roman" w:eastAsia="黑体"/>
                <w:color w:val="000000"/>
                <w:sz w:val="22"/>
                <w:szCs w:val="22"/>
              </w:rPr>
            </w:pPr>
            <w:r>
              <w:rPr>
                <w:rFonts w:ascii="Times New Roman" w:hAnsi="黑体" w:eastAsia="黑体"/>
                <w:color w:val="000000"/>
                <w:kern w:val="0"/>
                <w:sz w:val="22"/>
                <w:szCs w:val="22"/>
                <w:lang w:bidi="ar"/>
              </w:rPr>
              <w:t>县区</w:t>
            </w:r>
          </w:p>
        </w:tc>
        <w:tc>
          <w:tcPr>
            <w:tcW w:w="4232" w:type="dxa"/>
            <w:vAlign w:val="center"/>
          </w:tcPr>
          <w:p>
            <w:pPr>
              <w:widowControl/>
              <w:jc w:val="center"/>
              <w:textAlignment w:val="center"/>
              <w:rPr>
                <w:rFonts w:ascii="Times New Roman" w:hAnsi="Times New Roman" w:eastAsia="黑体"/>
                <w:color w:val="000000"/>
                <w:sz w:val="22"/>
                <w:szCs w:val="22"/>
              </w:rPr>
            </w:pPr>
            <w:r>
              <w:rPr>
                <w:rFonts w:ascii="Times New Roman" w:hAnsi="黑体" w:eastAsia="黑体"/>
                <w:color w:val="000000"/>
                <w:kern w:val="0"/>
                <w:sz w:val="22"/>
                <w:szCs w:val="22"/>
                <w:lang w:bidi="ar"/>
              </w:rPr>
              <w:t>主要产品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一、</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合肥市（65户）</w:t>
            </w:r>
          </w:p>
        </w:tc>
        <w:tc>
          <w:tcPr>
            <w:tcW w:w="1099" w:type="dxa"/>
            <w:shd w:val="clear" w:color="auto" w:fill="FFFFFF" w:themeFill="background1"/>
            <w:vAlign w:val="center"/>
          </w:tcPr>
          <w:p>
            <w:pPr>
              <w:widowControl/>
              <w:jc w:val="center"/>
              <w:textAlignment w:val="center"/>
              <w:rPr>
                <w:rFonts w:ascii="Times New Roman" w:hAnsi="宋体"/>
                <w:b/>
                <w:bCs/>
                <w:color w:val="000000"/>
                <w:kern w:val="0"/>
                <w:sz w:val="22"/>
                <w:szCs w:val="22"/>
                <w:lang w:bidi="ar"/>
              </w:rPr>
            </w:pPr>
          </w:p>
        </w:tc>
        <w:tc>
          <w:tcPr>
            <w:tcW w:w="4232" w:type="dxa"/>
            <w:shd w:val="clear" w:color="auto" w:fill="FFFFFF" w:themeFill="background1"/>
            <w:vAlign w:val="center"/>
          </w:tcPr>
          <w:p>
            <w:pPr>
              <w:widowControl/>
              <w:jc w:val="left"/>
              <w:textAlignment w:val="center"/>
              <w:rPr>
                <w:rFonts w:ascii="Times New Roman" w:hAnsi="宋体"/>
                <w:b/>
                <w:bCs/>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安徽华恒生物科技股份有限公司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长丰县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丙氨酸、甘氨酸、天冬氨酸系列产品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安徽格锐特光电科技有限公司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长丰县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SMD 发光器件、集成数码模块、LED背光源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安徽得润电气技术有限公司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长丰县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 xml:space="preserve"> 抽出式开关柜\高、中、低压开关柜\智能综合配电箱\ 低压MCC柜（变频柜）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w:t>
            </w:r>
          </w:p>
        </w:tc>
        <w:tc>
          <w:tcPr>
            <w:tcW w:w="3875" w:type="dxa"/>
            <w:vAlign w:val="center"/>
          </w:tcPr>
          <w:p>
            <w:pPr>
              <w:widowControl/>
              <w:jc w:val="left"/>
              <w:textAlignment w:val="center"/>
              <w:rPr>
                <w:rFonts w:hint="default"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安徽双松铸造有限责任公司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长丰县</w:t>
            </w:r>
          </w:p>
        </w:tc>
        <w:tc>
          <w:tcPr>
            <w:tcW w:w="4232" w:type="dxa"/>
            <w:vAlign w:val="center"/>
          </w:tcPr>
          <w:p>
            <w:pPr>
              <w:widowControl/>
              <w:jc w:val="left"/>
              <w:textAlignment w:val="center"/>
              <w:rPr>
                <w:rFonts w:hint="default"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汽车制动器总成及各种配件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合肥荣事达电子电器集团有限公司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长丰县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智能家居系统、智能坐便器、智能锁、智能晾衣架、智能吊顶、智能卫浴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合肥神舟催化净化器股份有限公司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长丰县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安徽新开普智能技术有限公司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长丰县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智能一卡通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客来福家居股份有限公司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瑶海区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衣柜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中盐安徽红四方锂电有限公司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瑶海区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全水系大容量磷酸铁锂动力电池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安徽银通物联有限公司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瑶海区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智能一卡通产品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合肥井松智能科技股份有限公司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瑶海区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堆垛机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安徽元琛环保科技股份有限公司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瑶海区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滤袋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安徽欧力电器有限公司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新站区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冰箱  （150升以下）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安徽华信电动科技股份有限公司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新站区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电动环卫车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翰博高新材料（合肥）股份有限公司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新站区</w:t>
            </w:r>
          </w:p>
        </w:tc>
        <w:tc>
          <w:tcPr>
            <w:tcW w:w="4232" w:type="dxa"/>
            <w:vAlign w:val="center"/>
          </w:tcPr>
          <w:p>
            <w:pPr>
              <w:widowControl/>
              <w:jc w:val="left"/>
              <w:textAlignment w:val="center"/>
              <w:rPr>
                <w:rFonts w:hint="eastAsia" w:ascii="Times New Roman" w:hAnsi="宋体" w:eastAsia="宋体"/>
                <w:color w:val="000000"/>
                <w:kern w:val="0"/>
                <w:sz w:val="22"/>
                <w:szCs w:val="22"/>
                <w:lang w:val="en-US" w:eastAsia="zh-CN" w:bidi="ar"/>
              </w:rPr>
            </w:pPr>
            <w:r>
              <w:rPr>
                <w:rFonts w:hint="eastAsia" w:ascii="Times New Roman" w:hAnsi="宋体"/>
                <w:color w:val="000000"/>
                <w:kern w:val="0"/>
                <w:sz w:val="22"/>
                <w:szCs w:val="22"/>
                <w:lang w:val="en-US" w:eastAsia="zh-CN" w:bidi="ar"/>
              </w:rPr>
              <w:t>液晶显示器光学引擎及光源、显示设备配件、电子及电器零部件品等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安徽捷迅光电技术有限公司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新站区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色选机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合肥普尔德医疗用品有限公司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新站区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手术衣、手术包、医用复合材料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安徽瑶海钢构建设集团股份有限公司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新站区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住宅、桥梁钢结构和钢网架设计、生产、安装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安徽省贝安居建筑节能材料科技有限公司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新站区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电力电缆设备、通信电缆设备、光缆设备和高压复合软管制造设备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合肥彩虹蓝光科技有限公司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新站区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LED芯片、外延片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安徽中鑫继远信息技术股份有限公司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蜀山区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配网自动化系统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安徽人和环境科技股份有限公司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蜀山区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空气净化产品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安徽中凯信息产业股份有限公司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蜀山区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途友大数据云服务平台等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合肥大明节能科技股份有限公司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蜀山区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电子镇流器和智慧路灯数字化管理系统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志邦家居股份有限公司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蜀山区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志邦厨柜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安徽大恒能源科技有限公司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庐阳区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太阳能电池组件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安徽中环环保科技股份有限公司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庐阳区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污水处理及相关工程建设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安徽依立腾工贸有限公司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庐阳区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休闲男装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合肥星辰电线电缆股份有限公司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庐阳区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兴博社会管理一体化平台系统V6.0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安徽海神黄酒集团有限公司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庐江县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料酒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安徽辰航新材料科技有限公司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庐江县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铝单板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安徽省庐江县星神皮革有限公司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庐江县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运动休闲手套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安徽德科电气科技有限公司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庐江县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安徽芯瑞达科技股份有限公司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庐江县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钢丝胶带提升机、粉体计量秤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安徽万朗磁塑股份有限公司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冰箱门封条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合肥晟泰克汽车电子股份有限公司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倒车雷达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合肥杰事杰新材料股份有限公司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汽车用工程塑料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合肥东方节能科技股份有限公司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轧钢导卫装置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安徽星凯龙客车有限公司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新能源电动客车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合肥一航机械科技股份有限公司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举升机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安徽华米信息科技有限公司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智能手环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安徽安科生物工程（集团）股份有限公司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注射用重组人生长激素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欧普康视科技股份有限公司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角膜塑形镜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安徽贝克生物制药有限公司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齐多拉米双夫定片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科大国盾量子技术股份有限公司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量子保密通信设备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合肥德铭电子有限公司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高端医疗装备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科大智能电气技术有限公司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故障指示器、新能源、JP柜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合肥维天运通信息科技股份有限公司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路歌物流电商平台信息技术服务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合肥泰禾光电科技股份有限公司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肥西县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色选机及其系统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安徽天健环保股份有限公司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肥西县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隔油提升一体化设备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合肥邦立电子股份有限公司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肥西县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汽车电子传感器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合肥柏隆科技发展有限公司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“BALOM”产品系列包括整体衣柜、整体橱柜、衣帽间、组合书柜、间断门、酒柜、鞋柜、饰柜、酒店家具、学校家具、办公台、淋浴房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合肥市远大轴承锻造有限公司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肥西县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轴承套圈车件、轴承套圈锻件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合肥中南光电有限公司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肥东县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太阳能电池组件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安徽超清科技股份有限公司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肥东县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三十余品种的智能立体停车设备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合肥海源机械有限公司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肥东县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工业车辆前后桥总成；液压油缸总成；农机缸、阀、泵及零部件。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安徽乐库智能停车设备有限公司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肥东县</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升降横移式停车设备及各种智能停车设备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安徽星辉工业科技有限公司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巢湖市</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带式输送机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合肥市菲力克斯电子科技有限公司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巢湖市</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高低频电子电源变压器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安徽巨一科技股份有限公司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巢湖市</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汽车智能制造成套装备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合肥欧菲光电科技有限公司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巢湖市</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微摄像头模组、指纹识别模组、触摸屏、智能汽车电子产品等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中徽机电科技股份有限公司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包河区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建筑设备监控服务、中央空调节能改造服务、机电设备优化运行服务、能源监测服务、光伏工程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安徽国风木塑科技有限公司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包河区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木塑功能型材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安徽长龙电气集团有限公司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包河区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配电箱（柜）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合肥华福土工合成材料有限公司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包河区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防水卷材、复合土工膜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二、</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淮北</w:t>
            </w:r>
            <w:r>
              <w:rPr>
                <w:rFonts w:hint="eastAsia" w:ascii="Times New Roman" w:hAnsi="宋体"/>
                <w:b/>
                <w:bCs/>
                <w:color w:val="000000"/>
                <w:kern w:val="0"/>
                <w:sz w:val="22"/>
                <w:szCs w:val="22"/>
                <w:lang w:val="en-US" w:eastAsia="zh-CN" w:bidi="ar"/>
              </w:rPr>
              <w:t>市</w:t>
            </w:r>
            <w:r>
              <w:rPr>
                <w:rFonts w:ascii="Times New Roman" w:hAnsi="宋体"/>
                <w:b/>
                <w:bCs/>
                <w:color w:val="000000"/>
                <w:kern w:val="0"/>
                <w:sz w:val="22"/>
                <w:szCs w:val="22"/>
                <w:lang w:bidi="ar"/>
              </w:rPr>
              <w:t>（65户）</w:t>
            </w:r>
          </w:p>
        </w:tc>
        <w:tc>
          <w:tcPr>
            <w:tcW w:w="1099" w:type="dxa"/>
            <w:vAlign w:val="center"/>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安徽尊龙环保节能建材有限公司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环保涂料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淮北民生矿山机器有限公司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浓缩机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安徽省正大源饲料集团有限公司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猪饲料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淮北市恒信环保材料有限责任公司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高强度活性炭、载体活性炭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思朗食品（淮北）有限公司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纤麸系列消化饼干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安徽金冠玻璃有限责任公司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日用玻璃瓶罐与器皿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安徽通运计算机科技有限公司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交通安全监测预警产品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安徽辉克药业有限公司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消杀产品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淮北相品智能科技有限公司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消防机器人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安徽中成检测有限公司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安全设备设施检验检测；电力设备检验检测；职业卫生检测与评价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1</w:t>
            </w:r>
            <w:r>
              <w:rPr>
                <w:rFonts w:hint="eastAsia"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淮北徽香昱原早餐工程有限责任公司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相山区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豆浆、手抓饼、早餐粥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安徽方园塑胶有限责任公司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聚氨酯筛网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淮北恩彼饲料有限公司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血浆蛋白粉、血球蛋白粉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安徽圣方机械制造有限公司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刮板，钻头钻杆，转载机配件，金刚石复合片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安徽琪嘉日化股份有限公司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洗衣粉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北京坤达科技（淮北）有限公司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煤矿生产过程综合监控装备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安徽亚太洗涤用品有限公司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消杀产品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淮北市锂动芯新能源科技有限公司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安徽国润电力检修工程有限责任公司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火电公司、核电公司检修运营及维护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安徽科宝生物工程有限公司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烈山区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猪胆粉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21</w:t>
            </w:r>
          </w:p>
        </w:tc>
        <w:tc>
          <w:tcPr>
            <w:tcW w:w="3875" w:type="dxa"/>
            <w:vAlign w:val="center"/>
          </w:tcPr>
          <w:p>
            <w:pPr>
              <w:widowControl/>
              <w:jc w:val="left"/>
              <w:textAlignment w:val="center"/>
              <w:rPr>
                <w:rFonts w:hint="default"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安徽紫朔环境工程技术有限公司</w:t>
            </w:r>
          </w:p>
        </w:tc>
        <w:tc>
          <w:tcPr>
            <w:tcW w:w="1099" w:type="dxa"/>
            <w:vAlign w:val="center"/>
          </w:tcPr>
          <w:p>
            <w:pPr>
              <w:widowControl/>
              <w:jc w:val="center"/>
              <w:textAlignment w:val="center"/>
              <w:rPr>
                <w:rFonts w:hint="default"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hint="default"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尘硫硝一体化排放净化装置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安徽中联绿建钢构科技有限公司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钢构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淮北阳光管业科技有限公司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PE管/双壁波纹管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淮北市森化碳吸附剂有限责任公司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专用碳吸附剂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淮北市思苑科技有限公司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矿山安全监测预警产品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淮北东立玻璃钢有限公司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病毒防护/隔离服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27</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淮北秋艳工贸有限公司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病毒防护/隔离服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28</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安徽科雷伯格胶辊有限公司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特种胶辊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29</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安徽瑞赛生化科技有限公司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2-（4-溴甲基苯基）丙酸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30</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淮北市中芬矿山机器有限责任公司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浓缩机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31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淮北市森化炭吸附剂有限责任公司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32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辉煌阳光新能源科技有限公司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太阳能路灯、杀虫灯、景观灯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33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淮北市平祥感应炉有限公司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节能安全变频感应系统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34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淮北林光钻探机电工程有限公司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钻探钻杆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35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淮北众力矿山机械制造有限责任公司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杜集区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耐磨材料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安徽理士电源技术有限公司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37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安徽巨成精细化工有限公司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聚丙烯酰胺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安徽力普拉斯电源技术有限公司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阀控密封式免维护铅酸蓄电池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淮北顺发食品有限公司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“幸运”方便面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淮北银丰铝业有限公司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粉末铝合金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安徽中臣机电装备科技有限公司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安徽元通水处理设备有限公司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安徽正华生物仪器设备有限公司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红外体温监测设备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淮北新兴皇苑制衣有限公司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病毒防护/隔离服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安徽理士电源技术有限公司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应急电源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淮北市洁力活性炭有限责任公司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安徽长淮新材料有限公司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阻燃处理剂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安徽润岳科技有限责任公司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濉溪县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阻燃处理剂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安徽华润金蟾药业股份有限公司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华蟾素系列、中药配方颗粒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淮北新旗氨基酸有限公司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DL-丙氨酸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安徽龙波电气有限公司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固封断路器、开关柜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安徽中意胶带有限责任公司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高强力输送带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安徽四惠电缆有限公司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10KV及以下电力电缆；新能源充电桩电缆；铝箔复合抗干扰控制电缆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华孚时尚股份有限公司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色纺纱线，配套提供半精纺、涡流纺、气流纺色纺纱线和高档新型的坯纱线、染色纱线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安徽金岩高岭土科技有限公司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精密铸造砂粉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安徽相邦复合材料有限公司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纳米陶瓷铝合金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淮北津奥铝业有限公司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阳极着色和电泳氧化铝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淮北龙图铝材有限公司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新型高性能铝合金型材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淮北市众泰机电工程有限公司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机尾自移、转载破碎机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安徽千一智能设备股份有限公司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综采供液系统装置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61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安徽相源新能源有限公司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62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安徽品优电池有限公司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63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淮北市作科新能源有限公司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安徽力源新能源有限公司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val="en-US" w:eastAsia="zh-CN"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安徽天路航空科技股份有限公司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无人机监测设备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三、</w:t>
            </w:r>
          </w:p>
        </w:tc>
        <w:tc>
          <w:tcPr>
            <w:tcW w:w="3875" w:type="dxa"/>
            <w:shd w:val="clear" w:color="auto" w:fill="FFFF00"/>
            <w:vAlign w:val="center"/>
          </w:tcPr>
          <w:p>
            <w:pPr>
              <w:widowControl/>
              <w:jc w:val="both"/>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亳州市（65户）</w:t>
            </w:r>
          </w:p>
        </w:tc>
        <w:tc>
          <w:tcPr>
            <w:tcW w:w="1099" w:type="dxa"/>
            <w:vAlign w:val="center"/>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蒙城信和汽车有限公司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汽车冲压件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安徽林驰电子有限公司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印制电路板制造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安徽明智电气设备安装工程有限公司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电气设备制造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安徽上元家居材料股份有限公司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胶合板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安徽安旺门业股份有限公司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防火门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安徽省蒙城县华威汽车改装有限公司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汽车改装及零部件制造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安徽兆鑫集团汽车有限公司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汽车改装及零部件制造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安徽蓝博供水设备有限公司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无负压供水设备、各类PE管材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蒙城佳仕龙机械制造有限公司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机械、汽车零部件及电子元器件加工制造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安徽中嘉环保建材科技有限公司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铝合金模板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安徽黑娃食品科技有限公司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瓜子、花生、杏仁、山核桃、松子、开心果、腰果等炒货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安徽三志制动器有限公司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汽车制动器、汽车零部件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新诚达时装（安徽）有限公司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各类休闲、户外及运动休闲系列服装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安徽正熹标王新能源有限公司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生产R6P、R03P、LR6、LR03、R6C、R03C等各种型号的锌锰干电池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安徽国隆玻璃科技有限公司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钢化玻璃、铝合金门窗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安徽英杰精工机械有限公司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各类汽车制动器零配件和电工电缆机械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涡阳县道远工艺品有限公司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日用（镜子、首饰盒等）、节日（圣诞树、圣诞摆件等）、装饰及家具用品（实木凳子、桌子）等工艺品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安徽舜发服装有限公司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反光背心等安全服装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安徽道源堂中药饮片有限公司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安徽荣盛精密科技有限责任公司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涡阳县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机电产品、精密产品及部件、精密元器件、电子配件、机械零部件、医疗器械配件、塑料制品、橡胶制品等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安徽冯了性中药材饮片有限公司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中药饮品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安徽九方制药有限公司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中成药饮品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亳州蜀中药业有限公司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毒性半夏中药饮片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安徽精诚本草中药饮片有限公司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毒麻中药饮品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安徽谓博中药股份有限公司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中药材、中药饮片、中成药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安徽东方帝维生物制品股份有限公司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猪伪狂犬病耐热保护剂活疫苗（HB2000株）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亳州市张仲景中药饮片有限责任公司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三七粉，黄芪，枸杞等中药饮品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安徽世茂中药股份有限公司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中药饮品，袋泡饮品和口服饮品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29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亳州市裕同印刷包装有限公司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纸箱、酒盒生产与销售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亳州市华鑫中药饮片科技有限公司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板蓝根，大黄，芡实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安徽汇中州中药饮片有限公司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当归，黄芪，西洋参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安徽誉隆亚东药业有限公司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脑安滴丸 脑安胶囊 复方苁蓉益智胶囊 再造生血胶囊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安徽金国源中药股份有限公司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安徽润安信科检测科技有限公司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食品，食品接触材料，中药材农产品，农副产品的检验检测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安徽天马生物科技有限公司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亳芜园区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斯力泰牌人参山茱萸淫羊藿胶囊、怡生安康牌旨清口服液等保健食品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安徽华希电力科技有限公司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亳芜园区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电缆隧道监测系统、三跨安全保护线夹、防雷接地产品、电力金具、高低压配电柜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安徽欣奥食品包装科技有限公司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食品包装容器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安徽丰源车业有限公司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通用车，专用半挂车，新能源环卫车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39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利辛县富亚纱网有限公司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磁性软纱门，纱窗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安徽百盛源包装材料有限公司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耐高温四层铝箔袋 普通白袋 三层白袋 阴阳袋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安徽翰联色纺股份有限公司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面纱，布匹，服装加工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利辛县凯盛汽车有限公司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半挂车、自卸车、渣土车、工程机械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安徽和邦纺织科技有限公司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纱网，网布面料，针织面料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安徽伯希和户外装备用品有限公司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户外运动装备，服饰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安徽恒盛实业有限责任公司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肉类制品加工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安徽京威纺织服饰有限公司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针织衫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利辛县江淮扬天汽车有限公司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专用汽车，半挂车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安徽万礼食品有限责任公司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利辛县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肉类制品加工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49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安徽方敏医药科技有限公司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养生保健系列产品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安徽广和中药股份有限公司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精制中药饮片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安徽华馨生物科技有限公司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薄荷香精香料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安徽林鑫中药饮片有限公司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安徽普仁中药饮片有限公司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安徽亳药千草国药股份有限公司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酒黄精酵素系列产品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亳州市乾元动物药业有限责任公司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家畜家禽中成药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安徽三义堂中药饮片有限公司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稀有中药饮片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安徽省亳州市芍花堂药业有限公司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北京同仁堂（亳州）饮片有限责任公司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中药饮片（名贵中药饮片）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59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安徽亳州喜宝鞋服有限公司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安踏运动鞋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安徽协和成药业饮片有限公司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中药饮片（出口）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安徽亚珠金刚石股份有限公司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人造金刚石系列产品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亳州市永刚饮片厂有限公司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华佗国药股份有限公司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六味地黄丸、速效救心丸等中成药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安徽养生天下生物科技有限公司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酵素系列产品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65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安徽和济堂中药饮片有限公司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谯城区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精制中药饮片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四、</w:t>
            </w:r>
          </w:p>
        </w:tc>
        <w:tc>
          <w:tcPr>
            <w:tcW w:w="3875" w:type="dxa"/>
            <w:shd w:val="clear" w:color="auto" w:fill="FFFF00"/>
            <w:vAlign w:val="center"/>
          </w:tcPr>
          <w:p>
            <w:pPr>
              <w:widowControl/>
              <w:jc w:val="left"/>
              <w:textAlignment w:val="center"/>
              <w:rPr>
                <w:rFonts w:hint="eastAsia" w:ascii="Times New Roman" w:hAnsi="宋体"/>
                <w:b/>
                <w:bCs/>
                <w:color w:val="000000"/>
                <w:kern w:val="0"/>
                <w:sz w:val="22"/>
                <w:szCs w:val="22"/>
                <w:lang w:val="en-US" w:eastAsia="zh-CN" w:bidi="ar"/>
              </w:rPr>
            </w:pPr>
            <w:r>
              <w:rPr>
                <w:rFonts w:hint="eastAsia" w:ascii="Times New Roman" w:hAnsi="宋体"/>
                <w:b/>
                <w:bCs/>
                <w:color w:val="000000"/>
                <w:kern w:val="0"/>
                <w:sz w:val="22"/>
                <w:szCs w:val="22"/>
                <w:lang w:val="en-US" w:eastAsia="zh-CN" w:bidi="ar"/>
              </w:rPr>
              <w:t>宿州市</w:t>
            </w:r>
            <w:r>
              <w:rPr>
                <w:rFonts w:ascii="Times New Roman" w:hAnsi="宋体"/>
                <w:b/>
                <w:bCs/>
                <w:color w:val="000000"/>
                <w:kern w:val="0"/>
                <w:sz w:val="22"/>
                <w:szCs w:val="22"/>
                <w:lang w:bidi="ar"/>
              </w:rPr>
              <w:t>（65户）</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安徽省砀山倍佳福食品有限公司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水果罐头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砀山泰莱电气设备有限公司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伺服驱动系统、直流调速器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安徽耐得电气设备有限公司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砀山县贵扬木业有限公司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环保型胶合板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砀山县胜华罐头食品有限公司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黄桃罐头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安徽省砀山兴达罐业食品有限公司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砀山县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黄桃罐头、梨罐头、苹果罐头等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安徽福香源生态农业科技有限公司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坚果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安徽瑞美药业有限公司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生物化妆品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宿州高科智能科技有限公司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智能终端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宿州芯思路光电科技有限公司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智能影像摄像头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安徽赛沃电气科技股份有限公司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有源电力滤波器、静止无功发生器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安徽东方果园生物科技有限公司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红枣脆片、香菇脆片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安徽禾吉循环经济园有限公司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秸秆纤维浆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安徽攀望科技有限公司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PVC手套、丁腈手套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安徽笑果农牧产业科技有限公司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畜禽全价配合饲料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安徽雨鑫木业有限公司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高中密度板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宿州海纳百川轴承有限公司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高精密电机轴承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宿州优嘉轴承科技有限公司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轴承套圈、轴承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安徽灵杨农机制造有限公司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安徽金丰机械有限公司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播种机、打捆机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灵璧县飞松机械制造有限责任公司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灵璧县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粮食烘干机、粮食精选设备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安徽和佳医疗用品科技有限公司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PVC手套、丁腈手套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安徽省大禾滤清器有限公司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滤清器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安徽省泗县旭峰面粉有限公司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面粉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安徽泗州拖拉机制造有限公司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拖拉机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安徽苏靖汽车部件制造有限公司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车用制动器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安徽轶记机械科技有限公司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农机机械零部件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泗县汉能诚信电气工程有限公司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宿州巨仁光伏材料有限公司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光伏焊带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安徽飞凯电子技术有限公司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网络机柜、电力柜、操作台及钣金制品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安徽邓氏机械制造有限公司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播种机、深松机、打捆机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泗县金皖泵业有限公司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泗县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光伏储能水泵、电动机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安徽典月新型建筑材料有限公司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金磨石、人造石、透水砖、艺术生态石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安徽海尚变频技术有限公司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变频器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安徽磐盛新型材料科技有限公司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陶瓷、瓷砖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安徽意达包装有限公司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包装纸箱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萧县鑫辉源电池有限公司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动力锂电池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安徽省金士棉机有限责任公司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多功能弹花机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安徽东凯生物科技有限公司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医药及其中间体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安徽久力机械设备有限公司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打捆机、播种机、开沟机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安徽省萧县林平纸业有限公司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萧县</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高瓦纸、箱板纸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安徽省华兴达光电有限公司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宿马产业园区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触控显示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泰盛（宿州）生活用品有限公司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宿马产业园区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卷纸、手帕纸、抽纸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安徽至诚和信食品科技有限公司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宿马产业园区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绿色低温调理及熟食制品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安徽汉唐休闲用品有限公司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宿马产业园区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沙滩椅、沙滩床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安徽红杉生物医药科技有限公司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氨基酸系列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安徽科立华化工有限公司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农药原药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安徽雪龙纤维科技股份有限公司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特种棉浆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海鸥冠军建材（宿州）有限公司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高档系列陶瓷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新宇药业股份有限公司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微生物药物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宿州伊维特新材料有限公司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半导体气体、材料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宿州亿帆药业有限公司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中药提取、原料药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远大洪雨（宿州）建材科技有限公司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改性沥青防水卷材、高分子防水卷材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宿州市人人家食品有限公司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沙琪玛、饼干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安徽中元化肥股份有限公司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复合肥料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达铭实业（宿州）股份有限公司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ECG可穿戴式心电记录仪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上海赛睿宿州药业有限公司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大山楂丸、中药饮片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安徽科苑门窗工程有限公司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塑料异型材、门窗及幕墙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安徽百通高科塑业有限公司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埇桥区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塑料建材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安徽车桥有限公司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埇桥区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特种车桥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安徽东益木业有限公司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埇桥区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强化地板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05"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62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安徽宏安木业有限公司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埇桥区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实木复合地板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63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安徽龙鼎家居工贸有限公司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埇桥区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64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宿州市皖豆香豆制品有限公司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埇桥区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05"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65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安徽新园矿山设备制造有限责任公司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埇桥区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输送机、架空乘人车、液压挖装机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五、</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蚌埠市（65户）</w:t>
            </w:r>
          </w:p>
        </w:tc>
        <w:tc>
          <w:tcPr>
            <w:tcW w:w="1099" w:type="dxa"/>
            <w:vAlign w:val="center"/>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蚌埠高华电子股份有限公司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液晶显示屏、玻璃减薄、玻璃镀膜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both"/>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蚌埠国显科技有限公司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玻璃深加工制品及新材料、在线复合镀膜玻璃、真空镀膜玻璃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both"/>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蚌埠依爱电子科技有限责任公司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成套养殖设备、控制柜、控制器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both"/>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蚌埠依爱消防电子有限责任公司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光电感烟探测器、感温探测器、火灾报警控制器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both"/>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蚌埠日月仪器研究所有限公司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SM系列传感器、称重传感器、拉力/压力传感器、SM系列变送器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both"/>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安徽天光传感器有限公司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称重传感器,电力覆冰检测传感器,扭矩传感器,拉力传感器,轴销传感器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安徽航天生物科技股份有限公司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医用激光仪器设备、医用电子仪器设备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安徽普源分离机械制造有限公司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离心机制造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浩中机械（蚌埠）有限公司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管棒联合拉拔设备及生产线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蚌埠高灵传感系统工程有限公司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安徽祈艾特电子科技股份有限公司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汽车类厚膜电路、静态分电式点火线圈、无触点分电器、整流桥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安徽精菱玻璃机械有限公司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玻璃裁切设备、刀具的研制和开发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中科电力装备集团有限公司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电器设备及配件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凯盛光伏材料有限公司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太阳能电池及组件、玻璃、新型建材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蚌埠市双环电子集团股份有限公司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固定电阻器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蚌埠金黄山凹版印刷有限公司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安徽黄山系列、雪茄系列等烟包产品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安徽奥弗医疗设备科技股份有限公司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穿刺器、低噪音阻隔式吸氧器、切口皮肤组织牵开扩张器等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安瑞科（蚌埠）压缩机有限公司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各类压缩机、环保产品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安徽佳先功能助剂股份有限公司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化工产品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北方电子研究院安徽有限公司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MEMS器件及组件、微电子器件及组件、传感器应用系统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安徽瑞格电子科技有限公司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孵化机、出雏机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蚌埠南实科技有限公司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新能源动力汽车动力电池结构件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安徽天柱绿色能源科技有限公司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太阳能电站、移动生态房屋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普乐新能源（蚌埠）有限公司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真空镀膜设备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蚌埠希磁科技有限公司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其他传感器、混合集成电路制造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蚌埠金实科技有限公司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电池用材料、设备和配件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安徽芯动联科微系统股份有限公司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MEMS传感器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安徽德源环境科技有限公司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工业窑炉尾气、有机废气、机动车尾气治理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安徽智敏电气技术有限公司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龙子湖区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高精度轴承座传感器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沃壹健康科技（安徽）股份有限公司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龙子湖区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呼吸健康类系列产品、高性能压电式离子生成芯片、模组系列产品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蚌埠海螺水泥有限责任公司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龙子湖区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水泥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中建材（蚌埠）光电材料有限公司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龙子湖区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盖板玻璃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安徽宏业药业有限公司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龙子湖区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医药制品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蚌埠中建材信息显示材料有限公司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龙子湖区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超薄玻璃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海控三鑫（蚌埠）新能源材料有限公司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龙子湖区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安徽圣力环境科技有限公司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龙子湖区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塑料制品、城乡改厕塑料化粪池工程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安徽心里程科技有限公司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蚌山区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平板电脑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安徽优谱电子科技有限公司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蚌山区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电子黑板、DLP液晶显示屏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安徽高美福电子有限公司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蚌山区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光学导光板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安徽凌坤智能科技有限公司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蚌山区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工业机器人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安徽海勤科技有限公司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蚌山区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刚-扰性电子电路板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蚌埠天成包装科技股份有限公司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蚌山区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塑料包装制品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蚌埠市和平乳业有限责任公司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蚌山区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乳制品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蚌埠市奥特纸箱机械有限公司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禹会区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纸箱机械 、印刷开槽模切机、三层线五层线 、瓦楞纸板生产线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蚌埠市宝莱德智能科技有限公司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禹会区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液晶电视机、会议一体机、拼接屏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安徽众新电子科技有限公司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禹会区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COME模块、ATCA计算板、CPCI主板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蚌埠鑫富华电子科技有限公司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禹会区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智能手部穿戴设备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安徽轩纬科技有限公司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禹会区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智能家庭消费设备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蚌埠鑫汇时代电子科技有限公司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禹会区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蓝牙音箱、蓝牙耳机、其他智能设备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安徽昊方机电股份有限公司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禹会区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汽车空调电磁离合器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蚌埠凯盛工程技术有限公司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禹会区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机械电气设备设计开发加工生制造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蚌埠市中喜机电设备有限公司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淮上区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通用机械、环保设备、玻璃机械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蚌埠富源电子科技有限责任公司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淮上区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密封连接器、传感器基座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蚌埠市金盾电子有限公司</w:t>
            </w:r>
          </w:p>
        </w:tc>
        <w:tc>
          <w:tcPr>
            <w:tcW w:w="1099" w:type="dxa"/>
            <w:vAlign w:val="bottom"/>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淮上区</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固定电阻器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安徽雪郎生物科技股份有限公司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淮上区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苹果酸、富马酸、天门冬氨酸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安徽迅启电源科技有限公司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淮上区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安徽省丰康农业科技有限公司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淮上区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蜂蜜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安徽意义环保设备有限公司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淮上区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除尘器、脱硫装置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安徽盛世新能源材料科技有限公司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淮上区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玻璃、显示超薄基板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安徽虹泰磁电有限公司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怀远县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永磁材料,软磁材料,电子磁性材料(电磁铁),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widowControl/>
              <w:jc w:val="both"/>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安徽中草香料股份有限公司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怀远县</w:t>
            </w:r>
          </w:p>
        </w:tc>
        <w:tc>
          <w:tcPr>
            <w:tcW w:w="4232" w:type="dxa"/>
            <w:vAlign w:val="center"/>
          </w:tcPr>
          <w:p>
            <w:pPr>
              <w:widowControl/>
              <w:jc w:val="both"/>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香料、香精、电子烟油、植物油、食品添加剂的制造与销售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光大生物能源（怀远）有限公司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怀远县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生物质发电、生活垃圾处理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蚌埠市威瑞电子科技有限公司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五河县</w:t>
            </w:r>
          </w:p>
        </w:tc>
        <w:tc>
          <w:tcPr>
            <w:tcW w:w="4232" w:type="dxa"/>
            <w:vAlign w:val="bottom"/>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电子变压器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蚌埠皖能环保电力有限公司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五河县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电力，固废处理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安徽丰原生物化学股份有限公司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固镇县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柠檬酸氨基酸酒精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六、</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阜阳市（65户）</w:t>
            </w:r>
          </w:p>
        </w:tc>
        <w:tc>
          <w:tcPr>
            <w:tcW w:w="1099" w:type="dxa"/>
            <w:vAlign w:val="center"/>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阜阳市中兴木业有限公司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安徽金源家居工艺品有限公司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高档户外工艺家居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阜阳中京工贸有限公司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全屋定制家居、迪斯莱丝系列产品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安徽京九丝绸股份公司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白厂丝、绸缎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安徽银立方金属科技有限公司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纳米不锈钢板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安徽孔雀公主工艺品有限公司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和鸿电气股份有限公司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颍泉区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LED</w:t>
            </w:r>
            <w:r>
              <w:rPr>
                <w:rFonts w:ascii="Times New Roman" w:hAnsi="宋体"/>
                <w:color w:val="000000"/>
                <w:kern w:val="0"/>
                <w:sz w:val="22"/>
                <w:szCs w:val="22"/>
                <w:lang w:val="en-US" w:eastAsia="zh-CN" w:bidi="ar"/>
              </w:rPr>
              <w:t>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阜阳市鼎铭汽车配件制造有限公司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颍泉区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安徽彩韵服饰有限公司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颍泉区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针织服饰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安徽月娇家具有限公司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颍泉区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沙发、床垫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阜阳市兴华机械装备有限公司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颍东区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叉车属具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安徽光正食品有限公司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颍东区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牛肉制品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安徽猛牛彩印包装有限公司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颍东区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绿色防伪</w:t>
            </w:r>
            <w:r>
              <w:rPr>
                <w:rFonts w:ascii="Times New Roman" w:hAnsi="宋体"/>
                <w:color w:val="000000"/>
                <w:kern w:val="0"/>
                <w:sz w:val="22"/>
                <w:szCs w:val="22"/>
                <w:lang w:val="en-US" w:eastAsia="zh-CN" w:bidi="ar"/>
              </w:rPr>
              <w:t>UV激光全息转移复合膜袋制品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安徽金辉印务有限公司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颍东区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票据印刷、彩色包装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阜阳市绿原食品有限公司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颍东区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颖州三原黄牛肉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安徽巨邦香料有限公司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薄荷脑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阜阳恒泰纺织有限公司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精梳棉纱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安徽天威羊绒制品有限公司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羊绒制品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安徽豹子头服饰有限公司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高档免烫衬衫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安徽中亚纸业有限公司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珠光纸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安徽信德化纤有限公司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差别化化学纤维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安徽荣泽科技有限公司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RZ-1</w:t>
            </w:r>
            <w:r>
              <w:rPr>
                <w:rFonts w:ascii="Times New Roman" w:hAnsi="宋体"/>
                <w:color w:val="000000"/>
                <w:kern w:val="0"/>
                <w:sz w:val="22"/>
                <w:szCs w:val="22"/>
                <w:lang w:val="en-US" w:eastAsia="zh-CN" w:bidi="ar"/>
              </w:rPr>
              <w:t>型聚酯双面胶保护膜（环保型）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安徽欧瑞达电器科技有限公司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欧瑞达牌高效节能空气能热水器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安徽金亿禾特种纸有限公司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热敏纸、无碳复写纸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颍上县博浩塑业科技有限公司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合成树脂瓦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安徽新生纺织有限公司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耐热耐酸碱棉纱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安徽省颍上县雪黎面制品有限公司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颍上县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营养全麦粉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安徽哈博药业有限公司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绿康软胶囊、灵芝提取物孢子粉片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安徽海神寿春药业有限公司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一清浸膏、独一味浸膏、胃康灵干膏、云芝肝泰颗粒等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安徽珠峰生物科技有限公司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有机米粉营养米粉、婴童清清宝、珠峰牌晚安胶囊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安徽原野滤材有限公司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工业滤布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安徽太平洋特种网业有限公司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聚酯造纸网、工业过滤网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太和县三宝通达纺织有限公司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高吸湿羧基棉纤维纱及布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太和县大华能源科技有限公司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电解铅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安徽金瑞祥发制品有限公司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JRX</w:t>
            </w:r>
            <w:r>
              <w:rPr>
                <w:rFonts w:ascii="Times New Roman" w:hAnsi="宋体"/>
                <w:color w:val="000000"/>
                <w:kern w:val="0"/>
                <w:sz w:val="22"/>
                <w:szCs w:val="22"/>
                <w:lang w:val="en-US" w:eastAsia="zh-CN" w:bidi="ar"/>
              </w:rPr>
              <w:t>发帘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太和县柯润戈服装有限公司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服装制品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太和县太清纺织品原料有限公司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高支棉纱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安徽昊华环保科技有限公司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太和县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HH-A</w:t>
            </w:r>
            <w:r>
              <w:rPr>
                <w:rFonts w:ascii="Times New Roman" w:hAnsi="宋体"/>
                <w:color w:val="000000"/>
                <w:kern w:val="0"/>
                <w:sz w:val="22"/>
                <w:szCs w:val="22"/>
                <w:lang w:val="en-US" w:eastAsia="zh-CN" w:bidi="ar"/>
              </w:rPr>
              <w:t>自动定幅无毛边光洁滤布、单复丝滤布、拒水防油针刺毡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安徽深泽电子股份有限公司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临泉县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双面及多层线路板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安徽皖宏电气股份有限公司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临泉县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10kV</w:t>
            </w:r>
            <w:r>
              <w:rPr>
                <w:rFonts w:ascii="Times New Roman" w:hAnsi="宋体"/>
                <w:color w:val="000000"/>
                <w:kern w:val="0"/>
                <w:sz w:val="22"/>
                <w:szCs w:val="22"/>
                <w:lang w:val="en-US" w:eastAsia="zh-CN" w:bidi="ar"/>
              </w:rPr>
              <w:t>电力变压器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临泉县姜尚工艺品有限公司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临泉县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葫芦类工艺品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安徽省临泉县智创精机有限公司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临泉县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数控机床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安徽省富鑫雅光电科技有限公司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临泉县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LED</w:t>
            </w:r>
            <w:r>
              <w:rPr>
                <w:rFonts w:ascii="Times New Roman" w:hAnsi="宋体"/>
                <w:color w:val="000000"/>
                <w:kern w:val="0"/>
                <w:sz w:val="22"/>
                <w:szCs w:val="22"/>
                <w:lang w:val="en-US" w:eastAsia="zh-CN" w:bidi="ar"/>
              </w:rPr>
              <w:t>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安徽轰达电源有限公司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电动助力车蓄电池用内化成极板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安徽强旺调味食品有限公司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复合调味料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界首市天鸿新材料股份有限公司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高阻隔低静电抗皱热封型功能膜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安徽省天助纺织科技集团股份有限公司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再生棉纱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界首市欧思润体育用品有限公司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智能环保诱饵鱼饵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安徽鼎正包装材料有限公司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水溶性包装膜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安徽福斯特渔具有限公司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仿生鱼饵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界首市金龙机械设备有限公司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新型智能遥控机器人平仓机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安徽冠泓塑业有限公司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再生改性塑料颗粒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安徽云龙粮机有限公司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粮食机械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安徽鸿森塑业有限公司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塑料绳网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安徽东锦资源再生科技有限公司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海岛纤维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安徽银河皮革有限公司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皮革制造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安徽三宝棉纺针织投资有限公司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床上用品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安徽宜民服饰股份有限公司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新型蚕丝纤维面料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界首市圣通无纺布有限公司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高性能无纺布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安徽省美极调味食品有限公司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富硒鸡精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安徽省芬格欣生物药业有限公司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芬格欣口服液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阜南县汇丰家居工艺品有限公司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阜南县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柳木家居工艺品、草编家居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安徽宝源帽业有限公司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阜南县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阜南县特立电子有限公司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阜南县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手机振动马达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安徽清荷纸业有限公司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阜南县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生活用纸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七、</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淮南市（65户）</w:t>
            </w:r>
          </w:p>
        </w:tc>
        <w:tc>
          <w:tcPr>
            <w:tcW w:w="1099" w:type="dxa"/>
            <w:vAlign w:val="center"/>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淮南市金德实业有限公司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谢家集区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玻璃钢锚杆、树脂锚固剂、玻璃纤维筋材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安徽南澳地毯有限公司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谢家集区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汽车内饰毯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淮南市碗碗香豆业有限公司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谢家集区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淮南市通霸蓄电池有限公司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谢家集区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普通牵引用铅酸蓄电池及电源装置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淮南宏昌科技有限责任公司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谢家集区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钻杆、钻头、钻具、化工产品（不含危险品及监控化学品）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淮南市宏泰钢铁有限责任公司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谢家集区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螺纹钢、盘条钢筋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安徽普特机械制造有限公司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谢家集区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矿用钎钻具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淮南泰隆机械制造有限公司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谢家集区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各型号镀锌铁丝；各类矿用锚杆、树脂锚杆；矿用钢绞线；锚固剂；锚索、锚具；W型钢带、T型钢带等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安徽发强玻璃有限责任公司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田家庵区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日用玻璃制品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三正集团股份有限公司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田家庵区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煤矿气体多参数气体检测设备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淮南宜生食品有限公司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田家庵区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老刘头淮南牛肉汤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安徽鑫宏机械有限公司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田家庵区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汽车转向节、重载轴承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淮南市华源矿用机电设备厂</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田家庵区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乳化液泵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淮南市顺辉锚固有限公司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田家庵区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树脂锚固剂、玻璃钢锚杆、复合材料锚网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安徽图联科技有限公司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田家庵区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北斗与遥感无处不在高精度地图数据，两区划定数据库管理系统，高德、百度地图大数据专线运营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安徽东盛友邦制药有限公司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田家庵区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抗病毒口服液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安徽寿县银丰棉业有限责任公司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梳棉被胎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安徽八公山豆制品有限公司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安徽省寿县板桥草制工艺品有限公司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草席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安徽天和羽绒制品股份有限公司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羽绒服，羽绒被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安徽盛华纺织有限责任公司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纱线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安徽华祥食品有限公司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小龙虾系列产品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安徽廷龙食品有限公司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椒盐味西瓜子、椒盐南瓜子、焦糖葵花籽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安徽春升新能源科技有限公司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太阳能热水器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安徽汉邦希瑞卫生用品有限公司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“三抗”环保手术衣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安徽徽之润食品股份有限公司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卡兹脆鸡扒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安徽一诺电动科技有限公司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电动汽车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安徽亮中亮食品有限公司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干果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中信格义循环经济有限公司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肥料、纸制品、成套装备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安徽维东建材股份有限公司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“维东”牌混凝土瓦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安徽省寿县丰茂农产品开发有限公司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六寿园营养大米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安徽乾元管业有限公司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寿县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预应力混凝土管桩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淮南市远大饲料有限责任公司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山南新区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配合饲料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淮南万泰电气有限公司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山南新区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高低压开关柜及矿用产品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淮南万泰电子股份有限公司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潘集区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矿用隔爆型真空馈电开关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安徽万华电气股份有限公司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潘集区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高低压开关柜柜体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安徽龙派建材科技有限公司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潘集区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纸面石膏板、PVC三防洁净板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淮南白蓝企业集团有限公司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毛集试</w:t>
            </w:r>
            <w:r>
              <w:rPr>
                <w:rFonts w:hint="eastAsia" w:ascii="Times New Roman" w:hAnsi="宋体"/>
                <w:color w:val="000000"/>
                <w:kern w:val="0"/>
                <w:sz w:val="22"/>
                <w:szCs w:val="22"/>
                <w:lang w:val="en-US" w:eastAsia="zh-CN" w:bidi="ar"/>
              </w:rPr>
              <w:t xml:space="preserve"> </w:t>
            </w:r>
            <w:r>
              <w:rPr>
                <w:rFonts w:ascii="Times New Roman" w:hAnsi="宋体"/>
                <w:color w:val="000000"/>
                <w:kern w:val="0"/>
                <w:sz w:val="22"/>
                <w:szCs w:val="22"/>
                <w:lang w:bidi="ar"/>
              </w:rPr>
              <w:t>验区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淮南牛肉汤制品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安徽佳泰矿业科技有限公司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毛集试</w:t>
            </w:r>
            <w:r>
              <w:rPr>
                <w:rFonts w:hint="eastAsia" w:ascii="Times New Roman" w:hAnsi="宋体"/>
                <w:color w:val="000000"/>
                <w:kern w:val="0"/>
                <w:sz w:val="22"/>
                <w:szCs w:val="22"/>
                <w:lang w:val="en-US" w:eastAsia="zh-CN" w:bidi="ar"/>
              </w:rPr>
              <w:t xml:space="preserve"> </w:t>
            </w:r>
            <w:r>
              <w:rPr>
                <w:rFonts w:ascii="Times New Roman" w:hAnsi="宋体"/>
                <w:color w:val="000000"/>
                <w:kern w:val="0"/>
                <w:sz w:val="22"/>
                <w:szCs w:val="22"/>
                <w:lang w:bidi="ar"/>
              </w:rPr>
              <w:t>验区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超聚砼、SPUA快速密闭材料、SPF纳米发泡材料、CPU封孔材料、注浆封孔剂、HWJ-加固材料、HWJ-充填材料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淮南市徽旺豆制品设备销售有限公司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毛集试</w:t>
            </w:r>
            <w:r>
              <w:rPr>
                <w:rFonts w:hint="eastAsia" w:ascii="Times New Roman" w:hAnsi="宋体"/>
                <w:color w:val="000000"/>
                <w:kern w:val="0"/>
                <w:sz w:val="22"/>
                <w:szCs w:val="22"/>
                <w:lang w:val="en-US" w:eastAsia="zh-CN" w:bidi="ar"/>
              </w:rPr>
              <w:t xml:space="preserve"> </w:t>
            </w:r>
            <w:r>
              <w:rPr>
                <w:rFonts w:ascii="Times New Roman" w:hAnsi="宋体"/>
                <w:color w:val="000000"/>
                <w:kern w:val="0"/>
                <w:sz w:val="22"/>
                <w:szCs w:val="22"/>
                <w:lang w:bidi="ar"/>
              </w:rPr>
              <w:t>验区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腐竹自动成型设备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淮南市焦岗湖忠辉食品有限公司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毛集试</w:t>
            </w:r>
            <w:r>
              <w:rPr>
                <w:rFonts w:hint="eastAsia" w:ascii="Times New Roman" w:hAnsi="宋体"/>
                <w:color w:val="000000"/>
                <w:kern w:val="0"/>
                <w:sz w:val="22"/>
                <w:szCs w:val="22"/>
                <w:lang w:val="en-US" w:eastAsia="zh-CN" w:bidi="ar"/>
              </w:rPr>
              <w:t xml:space="preserve"> </w:t>
            </w:r>
            <w:r>
              <w:rPr>
                <w:rFonts w:ascii="Times New Roman" w:hAnsi="宋体"/>
                <w:color w:val="000000"/>
                <w:kern w:val="0"/>
                <w:sz w:val="22"/>
                <w:szCs w:val="22"/>
                <w:lang w:bidi="ar"/>
              </w:rPr>
              <w:t>验区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神仙豆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绿十字（中国）生物制品有限公司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凝血因子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淮南北新建材有限公司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纸面石膏板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安徽山河药用辅料股份有限公司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微晶纤维素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淮南文峰航天电缆有限公司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氟塑料绝缘电线电缆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安徽安道拓新南港汽车饰件有限公司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汽车内饰面料及汽车座椅面套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淮南润成科技股份有限公司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煤矿粉尘监控系统、瓦斯抽放系统、井下降温设备、净化软化水处理站、大气扬尘监测系统等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淮南新光神光纤线缆有限公司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特种线缆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安徽纪兴源科技股份有限公司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自动化喷涂设备（包含机械手喷涂系列）、滚涂涂装设备、UV固化设备及自动化生产线配套设备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安徽国奥体育用品制造有限公司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乒乓球拍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淮南常力达电气有限公司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箱式变电站、电力变压器、高低压开关柜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安徽景丰纸业有限公司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卷烟纸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安徽中志轨道交通装备制造有限公司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轨枕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淮南市矿用电子技术研究所</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气动单轨吊车、矿用防爆锂离子蓄电池电源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东芝堂药业(安徽)有限公司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替米沙坦片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安徽华印机电股份有限公司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机械装备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淮南市新光源特种照明器材有限公司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矿用隔爆型语音声光信号器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淮南市勇创机电设备安装有限公司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机电设备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安徽恒远电子称重设备有限公司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凤台县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物联网/互联网无人值守智能地磅；物联网/互联网车辆超限动态称重检测智能地磅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安徽南方煤矿机械有限公司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凤台县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液压各类千斤顶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安徽省玉兔日用化学品有限公司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凤台县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精油皂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凤台县兵玲工贸有限责任公司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凤台县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特色多营养粉丝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安徽瑞达机械有限公司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凤台县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悬浮式矿用单体液压支柱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安徽四德节能设备制造有限公司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凤台县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智能化叶滤机、智能化冷冻过滤机组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安徽省鑫矿液压机械有限责任公司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凤台县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矿用产品生产及维修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八、</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滁州市（65户）</w:t>
            </w:r>
          </w:p>
        </w:tc>
        <w:tc>
          <w:tcPr>
            <w:tcW w:w="1099" w:type="dxa"/>
            <w:vAlign w:val="center"/>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滁州惠科光电科技有限公司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显示面板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滁州隆基乐叶光伏科技有限公司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光伏组件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安徽滁州养元饮品有限公司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安徽康佳电子有限公司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电视机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立讯精密工业（滁州）有限公司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手机配件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长电科技（滁州）有限公司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分立器件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安徽扬子空调股份有限公司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空调器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博西华家用电器有限公司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家电产品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安徽扬子地板股份有限公司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滁州市新康达金属制品有限公司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标准件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安徽省爱力特家电成套装备有限公司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非标准设备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安徽开润股份有限公司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箱包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安徽鲲鹏装备模具制造有限公司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非标准设备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金锋馥（滁州）输送机械有限公司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物流分拣设备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滁州市精华模具制造有限公司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非标准设备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安徽明瑞智能科技股份有限公司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充电桩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滁州盛诺电子科技有限公司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电子产品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安徽信盟装备股份有限公司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非标准设备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安徽奥丰汽车配件有限公司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汽车配件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滁州韩上电器有限公司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家电产品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安徽金春无纺布股份有限公司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bidi="ar"/>
              </w:rPr>
              <w:t>琅琊</w:t>
            </w:r>
            <w:r>
              <w:rPr>
                <w:rFonts w:hint="eastAsia" w:ascii="Times New Roman" w:hAnsi="宋体"/>
                <w:color w:val="000000"/>
                <w:kern w:val="0"/>
                <w:sz w:val="22"/>
                <w:szCs w:val="22"/>
                <w:lang w:val="en-US" w:eastAsia="zh-CN" w:bidi="ar"/>
              </w:rPr>
              <w:t>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无纺布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达亮电子(滁州)有限公司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eastAsia="zh-CN" w:bidi="ar"/>
              </w:rPr>
              <w:t>南谯区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LED光源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星恒电源（滁州）有限公司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eastAsia="zh-CN" w:bidi="ar"/>
              </w:rPr>
              <w:t>南谯区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意特利（滁州）智能数控科技有限公司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eastAsia="zh-CN" w:bidi="ar"/>
              </w:rPr>
              <w:t>南谯区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加工中心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安徽大禹防水科技发展有限公司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eastAsia="zh-CN" w:bidi="ar"/>
              </w:rPr>
              <w:t>南谯区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 xml:space="preserve">防水材料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安徽沛愉包装科技有限公司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eastAsia="zh-CN" w:bidi="ar"/>
              </w:rPr>
              <w:t>南谯区</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包装设备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安徽菊泰滁菊草本科技有限公司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南谯区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滁菊系列产品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滁州恒昌机械装备制造有限公司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南谯区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滁州市金玉滁菊生态科技有限公司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南谯区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滁菊系列产品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安徽金禾实业股份有限公司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来安县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晶科能源（滁州）有限公司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来安县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光伏组件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安徽盛世高科轨道装备有限公司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来安县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轨交配件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安徽瑞发轨道交通设备有限公司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来安县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轨交配件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安徽华峰医药橡胶有限公司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来安县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胶塞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安徽全柴动力股份有限公司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全椒县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全椒海螺水泥有限责任公司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全椒县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水泥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全椒县全动机械有限公司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全椒县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安徽达诺乳业股份有限公司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全椒县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安徽省科昌机械制造股份有限公司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全椒县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非标准设备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滁州兴达机电有限公司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全椒县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电机等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安徽擎天伟嘉装备制造有限公司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全椒县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非标准设备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安徽旭能电力股份有限公司</w:t>
            </w:r>
          </w:p>
        </w:tc>
        <w:tc>
          <w:tcPr>
            <w:tcW w:w="1099" w:type="dxa"/>
            <w:vAlign w:val="center"/>
          </w:tcPr>
          <w:p>
            <w:pPr>
              <w:widowControl/>
              <w:jc w:val="center"/>
              <w:textAlignment w:val="center"/>
              <w:rPr>
                <w:rFonts w:hint="eastAsia" w:ascii="Times New Roman" w:hAnsi="宋体"/>
                <w:color w:val="000000"/>
                <w:kern w:val="0"/>
                <w:sz w:val="22"/>
                <w:szCs w:val="22"/>
                <w:lang w:eastAsia="zh-CN" w:bidi="ar"/>
              </w:rPr>
            </w:pPr>
            <w:r>
              <w:rPr>
                <w:rFonts w:hint="eastAsia" w:ascii="Times New Roman" w:hAnsi="宋体"/>
                <w:color w:val="000000"/>
                <w:kern w:val="0"/>
                <w:sz w:val="22"/>
                <w:szCs w:val="22"/>
                <w:lang w:eastAsia="zh-CN" w:bidi="ar"/>
              </w:rPr>
              <w:t>全椒县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光伏板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安徽华塑股份有限公司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定远</w:t>
            </w:r>
            <w:r>
              <w:rPr>
                <w:rFonts w:hint="eastAsia" w:ascii="Times New Roman" w:hAnsi="宋体"/>
                <w:color w:val="000000"/>
                <w:kern w:val="0"/>
                <w:sz w:val="22"/>
                <w:szCs w:val="22"/>
                <w:lang w:eastAsia="zh-CN" w:bidi="ar"/>
              </w:rPr>
              <w:t>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盐化工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安徽亚兰密封件有限公司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定远</w:t>
            </w:r>
            <w:r>
              <w:rPr>
                <w:rFonts w:hint="eastAsia" w:ascii="Times New Roman" w:hAnsi="宋体"/>
                <w:color w:val="000000"/>
                <w:kern w:val="0"/>
                <w:sz w:val="22"/>
                <w:szCs w:val="22"/>
                <w:lang w:eastAsia="zh-CN" w:bidi="ar"/>
              </w:rPr>
              <w:t>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密封件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安徽泉盛化工有限公司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定远</w:t>
            </w:r>
            <w:r>
              <w:rPr>
                <w:rFonts w:hint="eastAsia" w:ascii="Times New Roman" w:hAnsi="宋体"/>
                <w:color w:val="000000"/>
                <w:kern w:val="0"/>
                <w:sz w:val="22"/>
                <w:szCs w:val="22"/>
                <w:lang w:eastAsia="zh-CN" w:bidi="ar"/>
              </w:rPr>
              <w:t>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盐化工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安徽凤阳玻璃有限公司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凤阳</w:t>
            </w:r>
            <w:r>
              <w:rPr>
                <w:rFonts w:hint="eastAsia" w:ascii="Times New Roman" w:hAnsi="宋体"/>
                <w:color w:val="000000"/>
                <w:kern w:val="0"/>
                <w:sz w:val="22"/>
                <w:szCs w:val="22"/>
                <w:lang w:eastAsia="zh-CN" w:bidi="ar"/>
              </w:rPr>
              <w:t>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安徽福莱特光伏玻璃有限公司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凤阳</w:t>
            </w:r>
            <w:r>
              <w:rPr>
                <w:rFonts w:hint="eastAsia" w:ascii="Times New Roman" w:hAnsi="宋体"/>
                <w:color w:val="000000"/>
                <w:kern w:val="0"/>
                <w:sz w:val="22"/>
                <w:szCs w:val="22"/>
                <w:lang w:eastAsia="zh-CN" w:bidi="ar"/>
              </w:rPr>
              <w:t>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光伏玻璃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台玻安徽玻璃有限公司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凤阳</w:t>
            </w:r>
            <w:r>
              <w:rPr>
                <w:rFonts w:hint="eastAsia" w:ascii="Times New Roman" w:hAnsi="宋体"/>
                <w:color w:val="000000"/>
                <w:kern w:val="0"/>
                <w:sz w:val="22"/>
                <w:szCs w:val="22"/>
                <w:lang w:eastAsia="zh-CN" w:bidi="ar"/>
              </w:rPr>
              <w:t>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安徽天康（集团）股份有限公司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秦轩汽车科技（天长）有限公司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汽车配件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安徽金龙机械有限公司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泵阀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天长市安康消防设备有限公司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消防车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安徽华林磁电科技有限公司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磁性材料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安徽天星电缆科技有限公司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数据电缆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安徽省天洋药业有限公司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安徽天康医疗科技股份有限公司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注射器等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安徽省金盾涂料有限责任公司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天长缸盖有限公司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发动机缸盖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安徽徽宁电器仪表集团有限公司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天长</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电缆仪表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龙利得智能科技股份有限公司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明光</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明光浩淼安防科技股份公司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消防车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明光市三友电子有限公司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安徽明光酒业有限公司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明光市留香泵业有限公司</w:t>
            </w:r>
          </w:p>
        </w:tc>
        <w:tc>
          <w:tcPr>
            <w:tcW w:w="1099" w:type="dxa"/>
            <w:vAlign w:val="center"/>
          </w:tcPr>
          <w:p>
            <w:pPr>
              <w:widowControl/>
              <w:jc w:val="center"/>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ascii="Times New Roman" w:hAnsi="宋体"/>
                <w:color w:val="000000"/>
                <w:kern w:val="0"/>
                <w:sz w:val="22"/>
                <w:szCs w:val="22"/>
                <w:lang w:val="en-US" w:eastAsia="zh-CN" w:bidi="ar"/>
              </w:rPr>
            </w:pPr>
            <w:r>
              <w:rPr>
                <w:rFonts w:hint="eastAsia" w:ascii="Times New Roman" w:hAnsi="宋体"/>
                <w:color w:val="000000"/>
                <w:kern w:val="0"/>
                <w:sz w:val="22"/>
                <w:szCs w:val="22"/>
                <w:lang w:bidi="ar"/>
              </w:rPr>
              <w:t>吸沙泵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明光瑞智电子科技有限公司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bidi="ar"/>
              </w:rPr>
              <w:t>明光</w:t>
            </w:r>
            <w:r>
              <w:rPr>
                <w:rFonts w:hint="eastAsia" w:ascii="Times New Roman" w:hAnsi="宋体"/>
                <w:color w:val="000000"/>
                <w:kern w:val="0"/>
                <w:sz w:val="22"/>
                <w:szCs w:val="22"/>
                <w:lang w:val="en-US" w:eastAsia="zh-CN" w:bidi="ar"/>
              </w:rPr>
              <w:t>市</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bidi="ar"/>
              </w:rPr>
              <w:t>覆铜板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九、</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六安市（65户）</w:t>
            </w:r>
          </w:p>
        </w:tc>
        <w:tc>
          <w:tcPr>
            <w:tcW w:w="1099" w:type="dxa"/>
            <w:vAlign w:val="top"/>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恒信通科技有限公司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经营楼宇智能化系统；防雷；安防系统产品；弱电系统产品、信息化产品软硬件、计算机系统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六安凯旭服饰有限公司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服装服饰、针纺织品、毛纱、毛线、毛衫、羊毛衫、羊绒衫、服装鞋帽、服装辅料的生产、加工、批发及零售；纺织器械、针织机器的批发及零售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安徽德森特种纸业有限公司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进口原料、纸、塑料制品及金属制品包装材料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六安市威尔康食品有限责任公司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糕点、饮料、豆制品加工、销售；乳制品、粽子销售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长江精工钢结构（集团）股份有限公司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钢结构工程和境内国际招标工程以及上述工程的勘测、咨询、设计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安徽省瀚海新材料股份有限公司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磁性材料及磁产品配件，稀土金属及钕铁硼合金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六安索伊电器制造有限公司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洗衣机、空调、冰箱、冰柜、太阳能、电、燃热水器、各种智能新零售终端设备以及终端零售服务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安徽冠盛蓝玻实业有限公司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玻璃生产、玻璃深加工制品、建筑材料、五金、汽车配件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安徽登克尔旅游用品有限公司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旅游、母婴、宠物系列产品及纺织品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安徽泰沃纺织有限公司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智能化、超仿真加功能性化学纤维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安徽永成电子机械技术有限公司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电子定量包装秤、全自动包装机组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九仙尊霍山县石斛股份有限公司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霍山县石斛清养颗粒、清养浸膏、枫斗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华润怡宝饮料（六安）有限公司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瓶装纯净水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安徽首矿大昌金属材料有限公司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钢铁冶炼、钢材轧制、铁矿石、铁精粉、烧结矿、球团矿、焦化及副产品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安徽马钢张庄矿业有限责任公司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铁矿地下开采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安徽金日晟矿业有限责任公司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周油坊铁矿开采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六安龙翔美食王禽业有限公司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鹅肝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安徽忠旭雨衣制造有限公司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雨衣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安徽龙源米业有限公司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虹露香米、猫牙王（大米）、金金香米、泰香米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金寨县嘉悦新能源科技有限公司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太阳能材料、太阳能电站、储能系统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安徽鸿路钢结构(集团)股份有限公司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钢结构、彩板制作、起重机械的制造、机械配件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安徽乐图电子科技有限公司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开关电源、LED灯具驱动器、机电一体化设备、变压器、智能控制产品、新能源节能产品控制系统、电子产品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安徽东旭康图太阳能科技有限公司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高端光伏组件生产、光伏材料生产、电子产品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金寨县春兴精工有限公司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通讯系统设备、汽车、医疗设备、电瓶车、灯具、新能源发电设备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安徽阳光照明电器有限公司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LED灯具照明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安徽金寨县将军磁业有限公司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永磁铁氧体电机磁体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安徽三安生物科技有限公司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茶粉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安徽省金寨经开区金龙玉珠茶业有限公司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‘金龙玉珠’牌茶叶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安徽大别山科技开发有限公司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茶籽油、菜籽油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金寨县三个农民电子商务有限公司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金寨县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安徽世林照明股份有限公司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霍山县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电光源产品、照明电器产品、照明灯具产品、玻璃制品、包装制品（印刷品除外）、五金制品等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安徽应流集团</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霍山县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销售航空发动机和燃气轮机零部件，核电设备零部件，先进火电设备零部件，油气钻采和炼油化工装备零部件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安徽迎驾集团</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霍山县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对各类行业进行投资及其他资本市场服务、白酒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安徽省抱儿钟秀茶业股份有限公司</w:t>
            </w:r>
          </w:p>
        </w:tc>
        <w:tc>
          <w:tcPr>
            <w:tcW w:w="1099" w:type="dxa"/>
            <w:vAlign w:val="center"/>
          </w:tcPr>
          <w:p>
            <w:pPr>
              <w:widowControl/>
              <w:jc w:val="center"/>
              <w:textAlignment w:val="center"/>
              <w:rPr>
                <w:rFonts w:hint="default" w:ascii="Times New Roman" w:hAnsi="宋体"/>
                <w:color w:val="000000"/>
                <w:kern w:val="0"/>
                <w:sz w:val="22"/>
                <w:szCs w:val="22"/>
                <w:lang w:val="en-US" w:bidi="ar"/>
              </w:rPr>
            </w:pPr>
            <w:r>
              <w:rPr>
                <w:rFonts w:hint="eastAsia" w:ascii="Times New Roman" w:hAnsi="宋体"/>
                <w:color w:val="000000"/>
                <w:kern w:val="0"/>
                <w:sz w:val="22"/>
                <w:szCs w:val="22"/>
                <w:lang w:val="en-US" w:eastAsia="zh-CN" w:bidi="ar"/>
              </w:rPr>
              <w:t>霍山县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“抱儿钟秀”牌霍山县黄茶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大别山野岭饮料股份有限公司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“剐水”饮用天然水、“野岭”茶饮料、野岭果汁饮料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霍山经开区忠福机电科技有限公司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高端精密零部件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安徽酷豆丁科技发展股份有限公司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推车、童床、木制家具、汽车安全座椅、塑料制品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安徽绿篮子超市有限责任公司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日用百货、企业管理服务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安徽金翅鸟实业发展有限公司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合成纤维、家用纺织、日用杂品、家用电器、皮革制品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安徽安健汽车天窗科技有限公司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汽车天窗、汽车顶棚、汽车地毯、汽车隔音、隔热材料等汽车零部件产品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安徽维麦重工股份有限公司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安徽恒瑞新能源股份有限公司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新能源汽车充电桩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六安市龙兴汽车零部件有限公司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汽车变速器壳体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安徽天地精华股份有限公司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饮用天然矿泉水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安徽恒诺机电科技有限公司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调平控制系统、机电举升系统、自动架设系统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六安智梭无人车科技有限公司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智能汽车、自动驾驶、车联网、人工智能、互联网、汽车电子及零部件、计算机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安徽鸿杰威尔停车设备有限公司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机械式停车、智能物流仓储设备、各类工程建设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北菱电梯股份有限公司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电梯、自动扶梯、自动人行道及相关配件、货运代理服务；建筑服务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安徽首玻光电有限公司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玻璃制品及光学玻璃制品，显示屏和触摸屏及其零部件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安徽德正堂药业有限公司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西药技术研发、发酵法抗氧化和复合功能配料以及活性肽开发、农副产品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杭萧钢构股份有限公司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钢结构工程的制作、安装、技术咨询及技术服务,培训服务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安徽省高迪循环经济产业园股份有限公司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粉煤灰、脱硫石膏、炉渣等固体废弃物的加工、住宅混凝土预制构件、桥梁混凝土预制构件和地下管廊构件、蒸压加气混凝土板材、砌块及相关配套产品的研发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安徽省六安恒源机械有限公司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水工环保产品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六安强力电机有限公司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YE3系列超高效率三相异步电动机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六安长城钢结构有限公司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PC模台/模具、钢筋网架网片、钢结构产品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安徽奇盟光电科技有限公司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裕安区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镜头及光学制品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安徽绿沃循环能源科技有限公司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舒城县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新材料、新能源电池、新能源动力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安徽志诚机电零部件有限公司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舒城县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膨胀水壶、阻尼板、洗涤壶、顶内饰、吸音垫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安徽吉晟精密机械科技有限公司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舒城县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多轴工业机器人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安徽誉林汽车部件有限公司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舒城县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液压悬置产品、减震产品、控制臂配套产品、发动机及变速箱配套材料、扭转支撑、弹性支撑、转动轴支撑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安徽英力电子科技股份有限公司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舒城县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笔记本电脑结构件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快乐蜂食品（安徽）有限公司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舒城县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速冻冷藏食品、熟肉制品及半成品、即食套餐、调理包、汤及酱料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六安市科凡智造家居用品有限公司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叶集区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定制家居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叶集区试验区红太阳动力机械有限公司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叶集区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高压清洗机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六安市科凡智造家居用品有限公司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叶集区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定制家具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hint="eastAsia" w:ascii="Times New Roman" w:hAnsi="宋体"/>
                <w:b/>
                <w:bCs/>
                <w:color w:val="000000"/>
                <w:kern w:val="0"/>
                <w:sz w:val="22"/>
                <w:szCs w:val="22"/>
                <w:lang w:bidi="ar"/>
              </w:rPr>
            </w:pPr>
            <w:r>
              <w:rPr>
                <w:rFonts w:hint="eastAsia" w:ascii="Times New Roman" w:hAnsi="宋体"/>
                <w:b/>
                <w:bCs/>
                <w:color w:val="000000"/>
                <w:kern w:val="0"/>
                <w:sz w:val="22"/>
                <w:szCs w:val="22"/>
                <w:lang w:bidi="ar"/>
              </w:rPr>
              <w:t>十、</w:t>
            </w:r>
          </w:p>
        </w:tc>
        <w:tc>
          <w:tcPr>
            <w:tcW w:w="3875" w:type="dxa"/>
            <w:shd w:val="clear" w:color="auto" w:fill="FFFF00"/>
            <w:vAlign w:val="center"/>
          </w:tcPr>
          <w:p>
            <w:pPr>
              <w:widowControl/>
              <w:jc w:val="left"/>
              <w:textAlignment w:val="center"/>
              <w:rPr>
                <w:rFonts w:hint="eastAsia" w:ascii="Times New Roman" w:hAnsi="宋体"/>
                <w:b/>
                <w:bCs/>
                <w:color w:val="000000"/>
                <w:kern w:val="0"/>
                <w:sz w:val="22"/>
                <w:szCs w:val="22"/>
                <w:lang w:bidi="ar"/>
              </w:rPr>
            </w:pPr>
            <w:r>
              <w:rPr>
                <w:rFonts w:hint="eastAsia" w:ascii="Times New Roman" w:hAnsi="宋体"/>
                <w:b/>
                <w:bCs/>
                <w:color w:val="000000"/>
                <w:kern w:val="0"/>
                <w:sz w:val="22"/>
                <w:szCs w:val="22"/>
                <w:lang w:bidi="ar"/>
              </w:rPr>
              <w:t>马鞍山市（65户）</w:t>
            </w:r>
          </w:p>
        </w:tc>
        <w:tc>
          <w:tcPr>
            <w:tcW w:w="1099" w:type="dxa"/>
            <w:vAlign w:val="top"/>
          </w:tcPr>
          <w:p>
            <w:pPr>
              <w:widowControl/>
              <w:jc w:val="center"/>
              <w:textAlignment w:val="center"/>
              <w:rPr>
                <w:rFonts w:hint="eastAsia" w:ascii="Times New Roman" w:hAnsi="宋体"/>
                <w:color w:val="000000"/>
                <w:kern w:val="0"/>
                <w:sz w:val="22"/>
                <w:szCs w:val="22"/>
                <w:lang w:bidi="ar"/>
              </w:rPr>
            </w:pPr>
          </w:p>
        </w:tc>
        <w:tc>
          <w:tcPr>
            <w:tcW w:w="4232" w:type="dxa"/>
            <w:vAlign w:val="center"/>
          </w:tcPr>
          <w:p>
            <w:pPr>
              <w:widowControl/>
              <w:jc w:val="left"/>
              <w:textAlignment w:val="center"/>
              <w:rPr>
                <w:rFonts w:hint="eastAsia"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马鞍山方宏自动化科技有限公司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雨山区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6KG6轴弧焊机器人,16KG6轴通用机器人,170KG6轴通用机器人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中钢集团安徽天源科技股份有限公司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雨山区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四氧化三锰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安徽黄河水处理科技股份有限公司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雨山区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金雪驰科技（马鞍山）有限公司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雨山区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金雪驰1号全合成汽机油、工业油等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安徽菲利特过滤系统股份有限公司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自清洗过滤器、浅层介质过滤器、农业灌溉砂滤器、海水淡化过滤器、叠片过滤器、水力驱动过滤器、中高速过滤器、空气过滤器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安徽科达洁能股份有限公司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Newpower清洁燃煤气化系统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新光圆成股份有限公司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回转支承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安徽马钢比亚西钢筋焊网有限公司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钢筋焊接网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安徽科达机电有限公司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新型墙材成套装备、工艺及控制技术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中钢集团马鞍山矿院新材料科技有限公司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高性能玻璃微珠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马鞍山百助网络科技有限公司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花山区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百助网络云下载器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卓源信息科技股份有限公司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花山区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楼宇能耗自控系统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东华软件工程有限公司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花山区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金融云计算服务平台系统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安徽金禾软件股份有限公司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花山区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马鞍山琢学网络科技有限公司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花山区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玩游戏盒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安徽久工健业股份有限公司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按摩椅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三联泵业股份有限公司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海水淡化高压泵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安徽华安食品有限公司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芝麻油、菜籽油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安徽大明汽车零部件有限公司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轮毂法兰、外球笼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安徽三才体育用品有限公司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“三段式”羽毛球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安徽鸡笼山食品有限公司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鸡笼山牌辣酱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安徽宏晶新材料股份有限公司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人造金刚石单晶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和县科嘉阀门铸造有限公司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F4-DN软密封闸阀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安徽绿风环保节能材料有限公司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蒸压砂加气混凝土砌块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安徽华飞机械铸锻有限公司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军用锚机铸钢件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安徽同心化工有限公司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C5石油树脂、C5/C9共聚树脂、萜烯树脂、C9热聚树脂、加氢C9等系列产品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安徽海立精密铸造有限公司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新能源汽车空调压缩机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安徽威达环保科技股份有限公司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中低温脱硫脱硝除尘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安徽青花坊瓷业股份有限公司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高档骨质瓷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安徽省含山县锦华氧化锌厂</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高活性纳米氧化锌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安徽天顺环保设备股份有限公司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长袋低压脉冲袋式除尘器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安徽威龙电力器材有限公司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电力金具防振锤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马鞍山市三川机械制造有限公司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往复式船用耐腐蚀内燃机飞轮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含山瑞可金属有限公司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高强度新型铜和钢复合管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安徽省含山民生瓷业有限责任公司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釉中彩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安徽朗迪叶轮机械有限公司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高性能空调风机叶轮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安徽慕曼德家具有限公司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高端连锁餐厅多功能平衡活动桌椅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安徽省亚欧陶瓷有限责任公司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含山县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生态环保多功能建筑陶瓷砖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安徽福马汽车零部件集团有限公司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汽车车身横梁焊接件、总成件、电子线束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金菜地食品股份有限公司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安徽超美化工科技有限公司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点燃式发动机测试用油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马鞍山经纬回转支承有限公司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回转支承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安徽伏斯特智能科技股份有限公司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物联网燃气表及信息化管理系统、工业自动化控制装置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安徽盛达前亮铝业有限公司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电泳涂装高性能封边铝合金型材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安徽桑瑞斯环保新材料有限公司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粉末涂料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马鞍山采石矶涂料有限公司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水性环氧树脂涂料、聚氨酯涂料、环氧富锌涂料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马鞍山市常立发机械制造有限公司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非道路用柴油机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安徽瑞邦生物科技有限公司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3-氰基吡啶，烟酰胺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马鞍山市恒欣减压器制造有限公司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气体减压器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马鞍山湖滨无纺布科技有限公司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当涂县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再生聚酯专用料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安徽马钢表面技术股份有限公司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慈湖开 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工艺辊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安徽优科新材料科技有限公司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慈湖开 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汽车用丙烯酸树脂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马鞍山市润通冶金材料有限公司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慈湖开 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高性能无气隙铸钢冷却壁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马鞍山法尔盛科技有限公司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慈湖开 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光缆增强用磷化碳素钢丝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安徽东海机床制造有限公司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剪板机、折弯机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安徽省亚威机床制造有限公司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折弯机、剪板机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马鞍山市恒利达机械刀片有限公司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高精度机械刃模具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马鞍山市海天重工科技发展有限公司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混凝土搅拌机耐磨件，大型耐磨空心磨球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安徽力源数控刃模具制造有限公司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折弯机模具、剪板机刀片、折弯机用工作台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安徽莱特气弹簧有限公司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气动杆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马鞍山金泉工业介质科技有限公司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淬火油和淬火液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安徽中德机床股份有限公司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折弯机、剪板机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技锋精密刀具（马鞍山）有限公司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高强度硬纸合金分纸单刀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安徽华天机械股份有限公司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氧化钴陶瓷刀片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马鞍山市伟泰锡业有限公司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博望区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锡锭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hint="eastAsia" w:ascii="Times New Roman" w:hAnsi="宋体"/>
                <w:b/>
                <w:bCs/>
                <w:color w:val="000000"/>
                <w:kern w:val="0"/>
                <w:sz w:val="22"/>
                <w:szCs w:val="22"/>
                <w:lang w:bidi="ar"/>
              </w:rPr>
            </w:pPr>
            <w:r>
              <w:rPr>
                <w:rFonts w:hint="eastAsia" w:ascii="Times New Roman" w:hAnsi="宋体"/>
                <w:b/>
                <w:bCs/>
                <w:color w:val="000000"/>
                <w:kern w:val="0"/>
                <w:sz w:val="22"/>
                <w:szCs w:val="22"/>
                <w:lang w:bidi="ar"/>
              </w:rPr>
              <w:t>十一、</w:t>
            </w:r>
          </w:p>
        </w:tc>
        <w:tc>
          <w:tcPr>
            <w:tcW w:w="3875" w:type="dxa"/>
            <w:shd w:val="clear" w:color="auto" w:fill="FFFF00"/>
            <w:vAlign w:val="center"/>
          </w:tcPr>
          <w:p>
            <w:pPr>
              <w:widowControl/>
              <w:jc w:val="left"/>
              <w:textAlignment w:val="center"/>
              <w:rPr>
                <w:rFonts w:hint="eastAsia" w:ascii="Times New Roman" w:hAnsi="宋体"/>
                <w:b/>
                <w:bCs/>
                <w:color w:val="000000"/>
                <w:kern w:val="0"/>
                <w:sz w:val="22"/>
                <w:szCs w:val="22"/>
                <w:lang w:bidi="ar"/>
              </w:rPr>
            </w:pPr>
            <w:r>
              <w:rPr>
                <w:rFonts w:hint="eastAsia" w:ascii="Times New Roman" w:hAnsi="宋体"/>
                <w:b/>
                <w:bCs/>
                <w:color w:val="000000"/>
                <w:kern w:val="0"/>
                <w:sz w:val="22"/>
                <w:szCs w:val="22"/>
                <w:lang w:bidi="ar"/>
              </w:rPr>
              <w:t>芜湖市（65户）</w:t>
            </w:r>
          </w:p>
        </w:tc>
        <w:tc>
          <w:tcPr>
            <w:tcW w:w="1099" w:type="dxa"/>
            <w:vAlign w:val="top"/>
          </w:tcPr>
          <w:p>
            <w:pPr>
              <w:widowControl/>
              <w:jc w:val="center"/>
              <w:textAlignment w:val="center"/>
              <w:rPr>
                <w:rFonts w:hint="eastAsia" w:ascii="Times New Roman" w:hAnsi="宋体"/>
                <w:color w:val="000000"/>
                <w:kern w:val="0"/>
                <w:sz w:val="22"/>
                <w:szCs w:val="22"/>
                <w:lang w:bidi="ar"/>
              </w:rPr>
            </w:pPr>
          </w:p>
        </w:tc>
        <w:tc>
          <w:tcPr>
            <w:tcW w:w="4232" w:type="dxa"/>
            <w:vAlign w:val="center"/>
          </w:tcPr>
          <w:p>
            <w:pPr>
              <w:widowControl/>
              <w:jc w:val="left"/>
              <w:textAlignment w:val="center"/>
              <w:rPr>
                <w:rFonts w:hint="eastAsia"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芜湖宏景电子股份有限公司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汽车电子产品、消防电子产品、网络通信电子产品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芜湖伯特利汽车安全系统股份有限公司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汽车安全系统零部件、电子控制模块、软件及总成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芜湖映日科技有限公司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default" w:ascii="Times New Roman" w:hAnsi="宋体"/>
                <w:color w:val="000000"/>
                <w:kern w:val="0"/>
                <w:sz w:val="22"/>
                <w:szCs w:val="22"/>
                <w:lang w:val="en-US" w:eastAsia="zh-CN" w:bidi="ar"/>
              </w:rPr>
              <w:t xml:space="preserve">ITO </w:t>
            </w:r>
            <w:r>
              <w:rPr>
                <w:rFonts w:hint="eastAsia" w:ascii="Times New Roman" w:hAnsi="宋体"/>
                <w:color w:val="000000"/>
                <w:kern w:val="0"/>
                <w:sz w:val="22"/>
                <w:szCs w:val="22"/>
                <w:lang w:val="en-US" w:eastAsia="zh-CN" w:bidi="ar"/>
              </w:rPr>
              <w:t>靶材、各种热喷涂靶材、镀膜材料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埃泰克汽车电子（芜湖）有限公司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汽车天窗、电动门等汽车零部件及其控制系统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安徽神剑新材料股份有限公司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粉末涂料用聚酯树脂系列产品及其原材料(新戊二醇)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信义节能玻璃（芜湖）有限公司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超白优质浮法玻璃、在线LOW-E优质浮法玻璃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芜湖长信科技股份有限公司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平板显示器件中真空薄膜材料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芜湖东旭光电科技有限公司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光电显示玻璃基板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芜湖常瑞汽车部件有限公司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汽车零部件制造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default" w:ascii="Times New Roman" w:hAnsi="宋体"/>
                <w:color w:val="000000"/>
                <w:kern w:val="0"/>
                <w:sz w:val="22"/>
                <w:szCs w:val="22"/>
                <w:lang w:val="en-US" w:eastAsia="zh-CN" w:bidi="ar"/>
              </w:rPr>
              <w:t xml:space="preserve"> </w:t>
            </w:r>
            <w:r>
              <w:rPr>
                <w:rFonts w:hint="eastAsia" w:ascii="Times New Roman" w:hAnsi="宋体"/>
                <w:color w:val="000000"/>
                <w:kern w:val="0"/>
                <w:sz w:val="22"/>
                <w:szCs w:val="22"/>
                <w:lang w:val="en-US" w:eastAsia="zh-CN" w:bidi="ar"/>
              </w:rPr>
              <w:t>安徽誉特双节能技术有限公司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工业节能技术研发与运用；汽轮机和余热余压综合利用合同能源管理；汽轮机和民用锅炉的研发、生产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芜湖红方包装科技股份有限公司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新型环保包装材料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12</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芜湖万里扬变速器有限公司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变速器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13</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 xml:space="preserve">芜湖悠派护理用品科技股份有限公司 </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护理垫、纸尿裤、纸巾、卫生纸、日用品、无纺布制品、口罩、防护服、手术衣、护目镜等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14</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安徽楚江科技新材料股份有限公司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精密铜带、高端铜导体、铜合金线材、精密特钢、碳纤维复合材料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15</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国营芜湖机械厂</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飞机修理和保养、航空地面设备的设计和制造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16</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芜湖博康机电有限公司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汽车零部件线束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17</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芜湖清能德创电子技术有限公司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电子技术产品、工业自动化控制系统装置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18</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埃夫特智能装备股份有限公司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鸠江区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工业机器人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19</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安徽砻坊科技发展有限公司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镜湖区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工业科技项目研发、设计，科技企业孵化及孵化管理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20</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芜湖科逸住宅设备有限公司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湾沚区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整体浴室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21</w:t>
            </w:r>
          </w:p>
        </w:tc>
        <w:tc>
          <w:tcPr>
            <w:tcW w:w="3875"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安徽德孚转向系统股份有限公司</w:t>
            </w:r>
          </w:p>
        </w:tc>
        <w:tc>
          <w:tcPr>
            <w:tcW w:w="1099" w:type="dxa"/>
            <w:vAlign w:val="center"/>
          </w:tcPr>
          <w:p>
            <w:pPr>
              <w:widowControl/>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湾沚区</w:t>
            </w:r>
          </w:p>
        </w:tc>
        <w:tc>
          <w:tcPr>
            <w:tcW w:w="4232" w:type="dxa"/>
            <w:vAlign w:val="center"/>
          </w:tcPr>
          <w:p>
            <w:pPr>
              <w:widowControl/>
              <w:jc w:val="left"/>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电动助力转向系统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芜湖万辰电光源科技股份有限公司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湾沚区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电光源材料及产品、高硼硅玻璃制品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安徽华星消防设备（集团）有限公司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湾沚区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消防产品、铁路辙叉及配件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芜湖金三氏数控科技有限公司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湾沚区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堆垛铺纸机器人、压延钢化连线设备、光伏玻璃自动钻孔线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中电科芜湖钻石飞机制造有限公司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湾沚区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通用飞机、特种飞机、无人机及配套设备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中联农业机械股份有限公司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三山区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收割机、拖拉机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芜湖造船厂有限公司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三山区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重吊船、守护船、化学品船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恒安（芜湖）纸业有限公司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三山区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成品纸（包括盒抽纸、手帕纸、卷筒纸、厨房用纸等）、湿巾系列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集瑞联合重工有限公司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三山区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高端重卡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 xml:space="preserve">三只松鼠股份有限公司 </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弋江区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坚果、肉脯、果干、膨化等全品类休闲零食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芜湖跃飞新型吸音材料股份有限公司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弋江区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车用准合金多功能双组份吸音材料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安徽水韵环保股份有限公司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弋江区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水生态修复及运营、污（废）水处理、环境检测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三花亚威科电器设备（芜湖）有限公司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弋江区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洗碗机、洗衣机、咖啡机核心组件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安徽爱瑞特新能源专用汽车股份有限公司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垃圾清运车、洗地车、洗地机、扫地车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芜湖道润药业有限责任公司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大容量注射剂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安徽哈特三维科技有限公司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芜湖乐全生物科技有限公司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default" w:ascii="Times New Roman" w:hAnsi="宋体"/>
                <w:color w:val="000000"/>
                <w:kern w:val="0"/>
                <w:sz w:val="22"/>
                <w:szCs w:val="22"/>
                <w:lang w:val="en-US" w:eastAsia="zh-CN" w:bidi="ar"/>
              </w:rPr>
              <w:t>果酱和饮料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安徽联嘉祥特种电缆有限公司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电线电缆、安防智能线缆、光纤光缆、通讯设备、计算机软件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安徽美佳新材料股份有限公司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环氧树脂、聚酯树脂和粉末涂料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安徽荣灿控释药业有限公司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长效高端缓控释制剂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同福集团股份有限公司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罐头、饮料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溜溜果园集团股份有限公司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以青梅为原料的果酒、食品、饮料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安徽省春谷3D打印智能装备产业技术研究院有限公司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搭建3D打印智能装备企业服务平台、技术研发应用平台、投融资平台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 xml:space="preserve">芜湖市华阳服装集团有限公司 </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纺织服装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芜湖市金贸流体科技股份有限公司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球墨铸铁、特种材质金属管件、快速连接器、阀门等各类流体工程产品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芜湖诚拓汽车部件股份有限公司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汽车底盘制动系统零部件、汽车底盘零部件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安徽恒均粉末冶金科技股份有限公司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纯镍及镍合金带材、板材、粉末冶金制品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芜湖利通新材料有限公司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繁昌区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阻燃、隔音、隔热材料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安徽太平洋电缆股份有限公司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无为市</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电线电缆、仪器仪表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安徽华能电缆集团有限公司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无为市</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电线电缆、电加热器材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安徽华菱电缆集团有限公司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无为市</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芜湖市中天密封件有限公司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南陵县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机械密封件、汽车配件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芜湖顺荣汽车部件有限公司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南陵县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塑料燃油箱、塑料加油管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芜湖金牛电气股份有限公司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南陵县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电力变压器，高低压开关柜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芜湖舜富精密压铸科技有限公司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南陵县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汽车变速箱壳体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安徽蓝翔电器成套设备有限公司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南陵县</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电力变压器、各种配电开关柜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安徽中电兴发与鑫龙科技股份有限公司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尖端传感器、嵌入式处理器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58</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芜湖汽车前瞻技术研究院有限公司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新一代汽车电子设计、软件开发与系统集成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59</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奇瑞汽车股份有限公司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乘用车、商用车、微型车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60</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中车浦镇庞巴迪运输系统有限公司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单轨车和APM车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芜湖美智空调设备有限公司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fldChar w:fldCharType="begin"/>
            </w:r>
            <w:r>
              <w:rPr>
                <w:rFonts w:hint="eastAsia" w:ascii="Times New Roman" w:hAnsi="宋体"/>
                <w:color w:val="000000"/>
                <w:kern w:val="0"/>
                <w:sz w:val="22"/>
                <w:szCs w:val="22"/>
                <w:lang w:val="en-US" w:eastAsia="zh-CN" w:bidi="ar"/>
              </w:rPr>
              <w:instrText xml:space="preserve"> HYPERLINK "https://baike.baidu.com/item/%E7%A9%BA%E6%B0%94%E5%87%80%E5%8C%96%E5%99%A8/4923515" \o "https://baike.baidu.com/item/%E7%A9%BA%E6%B0%94%E5%87%80%E5%8C%96%E5%99%A8/4923515" </w:instrText>
            </w:r>
            <w:r>
              <w:rPr>
                <w:rFonts w:hint="eastAsia" w:ascii="Times New Roman" w:hAnsi="宋体"/>
                <w:color w:val="000000"/>
                <w:kern w:val="0"/>
                <w:sz w:val="22"/>
                <w:szCs w:val="22"/>
                <w:lang w:val="en-US" w:eastAsia="zh-CN" w:bidi="ar"/>
              </w:rPr>
              <w:fldChar w:fldCharType="separate"/>
            </w:r>
            <w:r>
              <w:rPr>
                <w:rFonts w:hint="eastAsia" w:ascii="Times New Roman" w:hAnsi="宋体"/>
                <w:color w:val="000000"/>
                <w:kern w:val="0"/>
                <w:sz w:val="22"/>
                <w:szCs w:val="22"/>
                <w:lang w:bidi="ar"/>
              </w:rPr>
              <w:t>空气净化器、加湿器</w:t>
            </w:r>
            <w:r>
              <w:rPr>
                <w:rFonts w:hint="eastAsia" w:ascii="Times New Roman" w:hAnsi="宋体"/>
                <w:color w:val="000000"/>
                <w:kern w:val="0"/>
                <w:sz w:val="22"/>
                <w:szCs w:val="22"/>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芜湖美的厨卫电器制造有限公司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燃气器具、抽油烟机、家用洗碗机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芜湖海螺型材科技股份有限公司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塑钢及铝合金型材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瑞鹄汽车模具股份有限公司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汽车冲压模具、检具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芜湖中集瑞江汽车有限公司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高新区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搅拌车、混凝土搅拌车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hint="eastAsia" w:ascii="Times New Roman" w:hAnsi="宋体"/>
                <w:b/>
                <w:bCs/>
                <w:color w:val="000000"/>
                <w:kern w:val="0"/>
                <w:sz w:val="22"/>
                <w:szCs w:val="22"/>
                <w:lang w:bidi="ar"/>
              </w:rPr>
            </w:pPr>
            <w:r>
              <w:rPr>
                <w:rFonts w:hint="eastAsia" w:ascii="Times New Roman" w:hAnsi="宋体"/>
                <w:b/>
                <w:bCs/>
                <w:color w:val="000000"/>
                <w:kern w:val="0"/>
                <w:sz w:val="22"/>
                <w:szCs w:val="22"/>
                <w:lang w:bidi="ar"/>
              </w:rPr>
              <w:t>十二、</w:t>
            </w:r>
          </w:p>
        </w:tc>
        <w:tc>
          <w:tcPr>
            <w:tcW w:w="3875" w:type="dxa"/>
            <w:shd w:val="clear" w:color="auto" w:fill="FFFF00"/>
            <w:vAlign w:val="center"/>
          </w:tcPr>
          <w:p>
            <w:pPr>
              <w:widowControl/>
              <w:jc w:val="left"/>
              <w:textAlignment w:val="center"/>
              <w:rPr>
                <w:rFonts w:hint="eastAsia" w:ascii="Times New Roman" w:hAnsi="宋体"/>
                <w:b/>
                <w:bCs/>
                <w:color w:val="000000"/>
                <w:kern w:val="0"/>
                <w:sz w:val="22"/>
                <w:szCs w:val="22"/>
                <w:lang w:bidi="ar"/>
              </w:rPr>
            </w:pPr>
            <w:r>
              <w:rPr>
                <w:rFonts w:hint="eastAsia" w:ascii="Times New Roman" w:hAnsi="宋体"/>
                <w:b/>
                <w:bCs/>
                <w:color w:val="000000"/>
                <w:kern w:val="0"/>
                <w:sz w:val="22"/>
                <w:szCs w:val="22"/>
                <w:lang w:bidi="ar"/>
              </w:rPr>
              <w:t>宣城市（65户）</w:t>
            </w:r>
          </w:p>
        </w:tc>
        <w:tc>
          <w:tcPr>
            <w:tcW w:w="1099" w:type="dxa"/>
            <w:vAlign w:val="top"/>
          </w:tcPr>
          <w:p>
            <w:pPr>
              <w:widowControl/>
              <w:jc w:val="center"/>
              <w:textAlignment w:val="center"/>
              <w:rPr>
                <w:rFonts w:hint="eastAsia" w:ascii="Times New Roman" w:hAnsi="宋体"/>
                <w:color w:val="000000"/>
                <w:kern w:val="0"/>
                <w:sz w:val="22"/>
                <w:szCs w:val="22"/>
                <w:lang w:bidi="ar"/>
              </w:rPr>
            </w:pPr>
          </w:p>
        </w:tc>
        <w:tc>
          <w:tcPr>
            <w:tcW w:w="4232" w:type="dxa"/>
            <w:vAlign w:val="center"/>
          </w:tcPr>
          <w:p>
            <w:pPr>
              <w:widowControl/>
              <w:jc w:val="left"/>
              <w:textAlignment w:val="center"/>
              <w:rPr>
                <w:rFonts w:hint="eastAsia"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1</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安徽益佳通电池有限公司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锂电池、船用电池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2</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安徽生信新材料股份有限公司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3</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宣城市银河洁具有限责任公司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卫生洁具系列产品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4</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安徽锦晟汽车工业有限公司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汽车配件、摩托车配件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5</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宣城市华风机械有限责任公司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汽车零部件、模具弹簧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6</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宣城市福贝宠物食品有限公司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宠物食品、宠物用品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bidi="ar"/>
              </w:rPr>
              <w:t>7</w:t>
            </w:r>
          </w:p>
        </w:tc>
        <w:tc>
          <w:tcPr>
            <w:tcW w:w="3875"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安徽弘雷金属复合材料科技有限公司</w:t>
            </w:r>
          </w:p>
        </w:tc>
        <w:tc>
          <w:tcPr>
            <w:tcW w:w="1099" w:type="dxa"/>
            <w:vAlign w:val="center"/>
          </w:tcPr>
          <w:p>
            <w:pPr>
              <w:widowControl/>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有色、黑色金属复合材料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安徽宣酒集团股份有限公司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白酒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安徽绿源机械科技股份有限公司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茶叶加工机械、茶叶理条机、茶叶烘干机等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安徽康平油脂有限公司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食用油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安徽美乐科制冷空调设备有限公司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冷凝机组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安徽三九农业装备科技股份有限公司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茶叶加工机械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安徽爱瑞德新材料有限公司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木塑复合板材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安徽江南化工股份有限公司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粉状乳化炸药、胶状乳化炸药、混装铵油炸药、混装乳化炸药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安徽莱恩电泵有限公司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各类离心泵、舰船用泵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安徽中鼎密封件股份有限公司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密封件、特种橡胶制品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宁国市瑞普密封件有限公司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橡胶、塑料制品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安徽安宁智能科技有限公司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机械零部件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安徽欧凯密封件有限公司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气弹簧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安徽高德韦尔精密部件有限公司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聚酯氨泡沫填缝剂气雾罐阀门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宁国市正道橡塑零部件有限公司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橡胶类汽车用线束护套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安徽红桥金属制造有限公司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汽车弹簧、冲压件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宁国中奕橡塑有限公司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橡胶制品及热固性复合材料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安徽省宁国市华达耐磨材料有限公司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铸球、铸段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安徽詹氏食品股份有限公司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山核桃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安徽皖南电机股份有限公司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电动机、发电机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安徽皖南新维电机有限公司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车用电动机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安徽威能电机有限公司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Y系列交流直流电动机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安徽华生机电集团有限公司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冷焊机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安徽云岭星火旅游发展有限公司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云岭锅巴、红旅小镇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安徽吉昌护理设备有限公司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护理床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安徽畅宇泵阀制造有限公司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氟塑料耐腐耐磨泵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安徽红星药业股份有限公司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茶多酚、咖啡因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安徽宝泰特种材料有限公司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金属复合材料及钛合金材料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安徽动力源科技有限公司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郎溪县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智能开关通信电源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宣城市华菱精工科技股份有限公司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郎溪县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电梯配重块、轿厢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安徽韩华建材科技股份有限公司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郎溪县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半硬质聚氯乙烯地板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郎溪飞马工业织品有限公司</w:t>
            </w:r>
            <w:r>
              <w:rPr>
                <w:rFonts w:hint="eastAsia" w:ascii="Times New Roman" w:hAnsi="宋体"/>
                <w:color w:val="000000"/>
                <w:kern w:val="0"/>
                <w:sz w:val="22"/>
                <w:szCs w:val="22"/>
                <w:lang w:val="en-US" w:eastAsia="zh-CN" w:bidi="ar"/>
              </w:rPr>
              <w:tab/>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郎溪县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汽车安全带织带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安徽省兴宙医药食品有限公司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郎溪县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葡萄糖酸盐系列食品添加剂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安徽省精正电器有限公司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旌德县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气液分离器、接水盘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安徽飞翔电器有限公司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旌德县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锦旗牌精密冲压模具、高效节能电机铁芯及冲片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旌德县源远新材料有限公司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旌德县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耐火材料制品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安徽黄山云乐灵芝有限公司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旌德县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灵芝孢子粉、灵芝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旌德县黄山毫喝生物科技有限公司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旌德县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破壁灵芝孢子粉、灵芝奶茶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安徽达胜电子有限公司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旌德县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线路板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安徽富凯特材有限公司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绩溪县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合金钢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安徽省小山卫生材料有限公司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绩溪县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皖南海峰印刷包装有限公司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绩溪县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印刷品，保密试卷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安徽黄山恒久链传动有限公司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绩溪县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安徽省小小科技实业有限责任公司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绩溪县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汽车同步器齿套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安徽绩溪县花神丝绸有限公司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绩溪县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丝绸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安徽立兴化工有限公司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绩溪县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化工（有醚、油剂、有机硅）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安徽省绩溪县金汇玩具有限公司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绩溪县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布绒玩具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杭齿传动（安徽）有限公司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汽车分动箱、液力变矩器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广德富燕橡塑制品有限公司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远洋海上应急救援就生产品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广德宝达精密电路有限公司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多层及高密度印刷电路板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安徽科蓝特铝业有限公司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隔热断桥铝型材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安徽广德威正光电科技有限公司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双面板、柔性版、多层板、LED广电产品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安徽创新电磁离合器有限公司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电磁离合器、电磁制动器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安徽涌城机械有限公司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数控高端装备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安徽环态生物能源科技开发有限公司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生物质颗粒机、生物质燃烧设备、生物质锅炉、可拆式板式换热器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安徽吉曜玻璃微纤有限公司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离心法超细玻璃棉、VIP板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广德新三联电子有限公司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高密度双层多层印制电路板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安徽明讯新材料科技股份有限公司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光学级电子保护膜，新能源应用材料、环保节能材料、电子产品配套材料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安徽优合科技股份有限公司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汽车轮毂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十三、</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铜陵市（65户）</w:t>
            </w:r>
          </w:p>
        </w:tc>
        <w:tc>
          <w:tcPr>
            <w:tcW w:w="1099" w:type="dxa"/>
            <w:vAlign w:val="top"/>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安徽日飞轴承有限公司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义安区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替代进口高端汽车轴承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铜陵天润包装有限责任公司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义安区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集装袋，编织袋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铜陵汇宇实业有限公司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义安区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联合收割机脱粒总成系列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铜陵康达铝合金制品有限责任公司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义安区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汽车发动机用铝合金材料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安徽荣达阀门有限公司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义安区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软密封闸阀、蝶阀、排气阀、排泥阀、伸缩器、过滤器及止回阀等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安徽牛山矿业股份有限公司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义安区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bidi="ar"/>
              </w:rPr>
              <w:t>方解石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铜陵豪威富铜业有限责任公司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TDYIVEV-MD22永磁同步牵引电动机用薄膜绕包烧结电磁线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安徽迪诺环保新材料科技有限公司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脱硝催化剂用Tio2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安徽耐科装备科技股份有限公司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模具设备型材制造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安徽晶赛科技股份有限公司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石英晶体封装原件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中冠新材料科技有限公司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特种电缆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铜陵长江铜业有限公司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高晶高导无氧铜线材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安徽安科恒益药业有限公司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阿莫西林胶囊、氨咖黄敏胶囊、头孢克洛分散片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铜陵市天河科工贸有限责任公司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200级聚酰胺酰亚胺复合聚酯亚胺漆包铜、铝圆线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铜陵国传电子材料科技有限公司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雾化铜粉及铜合金粉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铜陵青铜时代雕塑有限公司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铜陵新港塑胶制品有限公司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塑胶线盘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安徽正洁高新材料股份有限公司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煤炭燃烧促进剂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铜陵金蜗牛艺术品有限公司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铜陵方正塑业科技有限公司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收口式防水航空垃圾袋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铜陵新九鼎铜文化产业有限公司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城市雕塑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乐凯特科技铜陵有限公司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线路板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铜陵格瑞特挤出技术有限公司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精密挤出模具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铜陵聚福缘铜艺有限公司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紫铜工艺品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铜陵麟安生物科技有限公司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清洁湿巾、婴儿湿巾、卸妆湿巾、宠物湿巾、擦鞋湿巾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铜陵龙嘉机电有限公司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电容器外壳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铜陵天奇蓝天机械设备有限公司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公司主导产品为TD、DTII(A)、TK、DX系列标准带式输送机及管状、大倾角特殊型号带式输送机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安徽铜冠机械股份有限公司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陶瓷过滤机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安徽汉威环境科技有限公司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智能弃流系统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铜陵松宝智能装备股份有限公司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环锭纺智能落实机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铜陵安博电路板有限公司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印制电路板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铜陵有色金神耐磨材料有限责任公司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铸造钢球、锻轧钢球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铜陵蓝光电子科技有限公司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污染源烟气在线监测系统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铜陵天河特种电磁线有限公司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200级聚酰胺酰亚胺复合聚酯亚胺漆包铜、铝圆线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铜陵铜冠建安新型环保建材科技有限公司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粉煤灰加气混凝土砌块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安徽蓝盾光电子股份有限公司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证眼雷达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铜陵洁雅生物科技股份有限公司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女士卫生湿巾、护理消毒湿巾、皮革护理湿巾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铜陵瑞莱科技有限公司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氧化铁颜料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安徽铜都流体科技股份有限公司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蝶阀、闸阀、闸门、排气阀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铜陵天海流体控制股份有限公司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软密封闸阀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铜陵市兴达阀门总厂</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防盗合金焊层密封闸阀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铜陵日科电子有限责任公司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49SMD汽车电子专用石英晶体谐振器、高频贴片变压器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铜陵新鑫焊材有限公司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锡黄铜焊料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铜陵铜官府文化创意股份公司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彩铜工艺品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铜陵长江金刚石工具有限责任公司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金刚石工具、混凝土钻孔机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铜陵市新洲电子科技有限责任公司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电容器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安徽红星阀门有限公司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安徽赛福电子有限公司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电容器用金属化成品膜及薄膜电容器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铜陵三极照明科技有限责任公司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高效LED平板灯，智能LED路灯、筒灯等照明灯具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铜陵纳源材料科技有限公司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磷酸铁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铜陵狮达防火门有限责任公司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防火门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铜陵市宏安太阳能科技有限公司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太阳能热水器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铜陵有色金属集团股份有限公司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铜官区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铜矿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铜陵三佳变压器科技股份有限公司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郊区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家用电子变压器系列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铜陵市明诚铸造有限责任公司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郊区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合金耐磨材料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安徽鑫佳铜业有限公司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郊区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纯铜粉、锡青铜粉、锡锌铜粉、热导管铜粉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铜陵丰泽建材科技有限公司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郊区</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蒸压加气混凝土砌块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安徽东星汽车部件有限公司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枞阳县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发动机悬置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安徽金誉材料股份有限公司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枞阳县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空调铝箔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安徽鑫科生物环保有限公司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枞阳县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淀粉基一次性餐饮具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安徽玉堂雨具有限公司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枞阳县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橡塑压延布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安徽启东热能科技有限公司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枞阳县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常压液态轻烃气化发生装置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安徽枞晨回转支承有限公司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枞阳县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回转支承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安徽锦庭家纺有限公司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枞阳县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特殊功能绗缝被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安徽宇腾真空电气有限责任公司</w:t>
            </w:r>
          </w:p>
        </w:tc>
        <w:tc>
          <w:tcPr>
            <w:tcW w:w="1099" w:type="dxa"/>
            <w:vAlign w:val="top"/>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枞阳县</w:t>
            </w:r>
          </w:p>
        </w:tc>
        <w:tc>
          <w:tcPr>
            <w:tcW w:w="4232" w:type="dxa"/>
            <w:vAlign w:val="center"/>
          </w:tcPr>
          <w:p>
            <w:pPr>
              <w:widowControl/>
              <w:jc w:val="left"/>
              <w:textAlignment w:val="center"/>
              <w:rPr>
                <w:rFonts w:ascii="Times New Roman" w:hAnsi="宋体"/>
                <w:color w:val="000000"/>
                <w:kern w:val="0"/>
                <w:sz w:val="22"/>
                <w:szCs w:val="22"/>
                <w:lang w:bidi="ar"/>
              </w:rPr>
            </w:pPr>
            <w:r>
              <w:rPr>
                <w:rFonts w:ascii="Times New Roman" w:hAnsi="宋体"/>
                <w:color w:val="000000"/>
                <w:kern w:val="0"/>
                <w:sz w:val="22"/>
                <w:szCs w:val="22"/>
                <w:lang w:bidi="ar"/>
              </w:rPr>
              <w:t>工矿用防爆电器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十四、</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池州市（65户）</w:t>
            </w:r>
          </w:p>
        </w:tc>
        <w:tc>
          <w:tcPr>
            <w:tcW w:w="1099" w:type="dxa"/>
            <w:vAlign w:val="top"/>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安徽天方茶业（集团）有限公司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石台县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雾里青、富硒茶、茶食品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安徽省石台县日新茶叶实业有限公司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石台县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中国绿茶（眉茶系列产品）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安徽省石台东生鞋业有限公司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石台县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时尚休闲鞋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安徽鸿凌机电仪表（集团）有限公司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石台县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智能燃气仪表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安徽方兴实业股份有限公司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青阳县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闸阀、蝶阀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安徽超威电源有限公司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青阳县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昌利锻造有限公司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青阳县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Z轴类产品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安徽晟田电镀有限公司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青阳县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五金电镀、塑料电镀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安徽柯力电气制造有限公司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青阳县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称重传感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安徽天平机械股份有限公司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青阳县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桥式传感器底座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安徽永红木业有限公司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青阳县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九子永红牌细木工板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安徽省味之源生物科技有限公司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江南集 中区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安徽康采恩包装材料有限公司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江南集 中区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包装用纸袋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安徽翠鸟生物技术有限公司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江南集 中区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核苷酸类似物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池州市安安精工铝业有限公司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江南集 中区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工业铝型材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安徽科顺缆电智能科技有限公司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江南集中区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特种电线电缆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安徽艾可蓝环保股份有限公司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汽车尾气后处理产品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池州西恩新材料科技有限公司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硫酸镍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安徽力成机械装备有限公司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数控专用机床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安徽浙源再生纸业科技有限公司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高强瓦楞原纸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池州市大恒生化有限公司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食品添加剂碳酸钙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安徽霄雾茶业有限公司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“霄雾”牌绿茶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池州市云海植物蛋白有限公司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食用植物油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池州睿成微电子有限公司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射频功率放大器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池州市祺祥服饰有限公司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高档精品羽绒服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安徽省池州市安池茶叶有限公司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红茶、绿茶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安徽广远电器有限公司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箱式变电站、变压器、高低压开关柜、断路器、无功补偿成套设备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池州市卓尔服饰有限公司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服装生产加工、销售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池州市三力精工机械有限公司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起重机械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池州灵芝化建材料科技有限公司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氢氧化镁无机阻燃剂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安徽迈思特轴承有限公司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池州市九华明坤铝业有限公司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安徽三毛纺织有限公司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各类服饰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池州芦山生态农庄科技开发有限公司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九华安茶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池州市华茂茶业有限公司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贵池区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眉茶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安徽东至广信农化有限公司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多菌灵、草甘膦、邻苯二铵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安徽华尔泰化工股份有限公司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浓硝酸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池州万维化工有限公司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碳二亚胺、抗氧抗铜剂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安徽兆利光电科技有限公司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内置三线智能控制LED灯管、智能调光大功率LED路灯、智能红外感应LED灯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安徽嘉智信诺化工股份有限公司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涂料油墨用分散剂、流平剂、消泡剂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安徽富田农化有限公司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甲草胺原药、乙草胺原药、丙草胺原药、丁草胺原药、茚虫威原药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安徽龙溪外贸麻油制造有限公司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芝麻油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安徽龙华化工股份有限公司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多聚磷酸、五氧化二磷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东至绿洲环保化工有限公司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有机硅系列产品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安徽天鹅茶业有限责任公司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天鹅云尖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安徽泰合森能源科技有限责任公司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东至县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甲基叔丁基醚、异辛烷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安徽铜冠铜箔有限公司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电子铜箔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安徽均益金属科技股份有限公司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数控全自动拉链成套设备，拉链用铜材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安徽安芯电子科技股份有限公司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汽车用高级GPP芯片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池州市英派科技有限公司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建筑节能膜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宁波金美亚池州管桩有限公司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预应力混凝土管桩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安徽科居新材料科技有限公司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基材产品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安徽恒生科技发展集团有限公司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管道抢修节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安徽池州伟舜机电有限公司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池州信安电子科技有限公司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XA直放站、陶瓷介质滤波器、智能插座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安徽省金九华农业科技有限公司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金九华牌野葫芦籽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安徽九华机械股份有限公司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手动葫芦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安徽升翔生态农业发展有限公司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绿茶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池州市旭豪机械有限公司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工业缝纫机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安徽省金盛磷铜科技有限公司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磷铜球、磷铜杆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安徽三雕起重机械有限公司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HSZ系列手拉（扳）及限载手拉葫芦、全电动叉车和气动葫芦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池州华宇电子科技有限公司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0.3um集成电路块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池州龙腾钢化玻璃有限公司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中空玻璃、夹层玻璃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池州德特机电设备有限公司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回转窑等系列配件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安徽钜芯半导体科技有限公司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开发区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高性能整流器件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十五、</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安庆市（65户）</w:t>
            </w:r>
          </w:p>
        </w:tc>
        <w:tc>
          <w:tcPr>
            <w:tcW w:w="1099" w:type="dxa"/>
            <w:vAlign w:val="top"/>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安庆振宜新能源汽车科技有限公司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安徽龙泽实业有限公司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卫生级和工业级不锈钢阀门和管件等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安徽绿保电子科技有限公司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LED产品生产、研发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安徽艾芙特实业有限公司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纸尿裤等卫生产品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安徽安科余良卿药业有限公司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中成药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安庆三维电器有限公司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安徽环新集团股份有限公司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经开区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活塞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安庆一枝梅化工有限责任公司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迎江区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香皂、液洗、洗衣皂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安庆特种橡塑股份有限公司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迎江区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油罐用一、二次密封、刮蜡装置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安徽美林凯迪木业有限公司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迎江区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防火门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安庆华欣产业用布有限公司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迎江区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水刺无纺布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安徽佳峰汽车部件有限公司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迎江区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安庆杰曼汽车科技有限公司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迎江区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汽车活塞、传感器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安徽华茂集团有限公司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大观区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纱布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安徽国孚凤凰科技有限公司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大观区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基础油、燃料油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安徽海康药业有限责任公司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大观区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原料药及中间体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fldChar w:fldCharType="begin"/>
            </w:r>
            <w:r>
              <w:rPr>
                <w:rFonts w:hint="eastAsia" w:ascii="Times New Roman" w:hAnsi="宋体"/>
                <w:color w:val="000000"/>
                <w:kern w:val="0"/>
                <w:sz w:val="22"/>
                <w:szCs w:val="22"/>
                <w:lang w:val="en-US" w:eastAsia="zh-CN" w:bidi="ar"/>
              </w:rPr>
              <w:instrText xml:space="preserve">HYPERLINK"http://jx.ahjxw.gov.cn/monitorbds2020/enterpriseQuery/javascript:void(0);"\o"http://jx.ahjxw.gov.cn/monitorbds2020/enterpriseQuery/javascript:void(0);"</w:instrText>
            </w:r>
            <w:r>
              <w:rPr>
                <w:rFonts w:hint="eastAsia" w:ascii="Times New Roman" w:hAnsi="宋体"/>
                <w:color w:val="000000"/>
                <w:kern w:val="0"/>
                <w:sz w:val="22"/>
                <w:szCs w:val="22"/>
                <w:lang w:val="en-US" w:eastAsia="zh-CN" w:bidi="ar"/>
              </w:rPr>
              <w:fldChar w:fldCharType="separate"/>
            </w:r>
            <w:r>
              <w:rPr>
                <w:rFonts w:hint="eastAsia" w:ascii="Times New Roman" w:hAnsi="宋体"/>
                <w:color w:val="000000"/>
                <w:kern w:val="0"/>
                <w:sz w:val="22"/>
                <w:szCs w:val="22"/>
                <w:lang w:bidi="ar"/>
              </w:rPr>
              <w:t>安徽通显新材料股份有限公司</w:t>
            </w:r>
            <w:r>
              <w:rPr>
                <w:rFonts w:hint="eastAsia" w:ascii="Times New Roman" w:hAnsi="宋体"/>
                <w:color w:val="000000"/>
                <w:kern w:val="0"/>
                <w:sz w:val="22"/>
                <w:szCs w:val="22"/>
                <w:lang w:val="en-US" w:eastAsia="zh-CN" w:bidi="ar"/>
              </w:rPr>
              <w:fldChar w:fldCharType="end"/>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大观区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超薄玻璃、镀膜镜片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安庆市月铜钼业有限公司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大观区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钼酸铵、氧化钼、钼酸钠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安徽菱湖漆股份有限公司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大观区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涂料、氧化锌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安徽达诚新材料有限责任公司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大观区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微电子化工材料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安庆旺旺食品有限公司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宜秀区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利乐牛奶、雪饼、铁罐牛奶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安庆市嘉欣医疗用品科技股份有限公司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宜秀区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医疗器材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fldChar w:fldCharType="begin"/>
            </w:r>
            <w:r>
              <w:rPr>
                <w:rFonts w:hint="eastAsia" w:ascii="Times New Roman" w:hAnsi="宋体"/>
                <w:color w:val="000000"/>
                <w:kern w:val="0"/>
                <w:sz w:val="22"/>
                <w:szCs w:val="22"/>
                <w:lang w:val="en-US" w:eastAsia="zh-CN" w:bidi="ar"/>
              </w:rPr>
              <w:instrText xml:space="preserve">HYPERLINK"http://jx.ahjxw.gov.cn/monitorbds2020/enterpriseQuery/javascript:void(0);"\o"http://jx.ahjxw.gov.cn/monitorbds2020/enterpriseQuery/javascript:void(0);"</w:instrText>
            </w:r>
            <w:r>
              <w:rPr>
                <w:rFonts w:hint="eastAsia" w:ascii="Times New Roman" w:hAnsi="宋体"/>
                <w:color w:val="000000"/>
                <w:kern w:val="0"/>
                <w:sz w:val="22"/>
                <w:szCs w:val="22"/>
                <w:lang w:val="en-US" w:eastAsia="zh-CN" w:bidi="ar"/>
              </w:rPr>
              <w:fldChar w:fldCharType="separate"/>
            </w:r>
            <w:r>
              <w:rPr>
                <w:rFonts w:hint="eastAsia" w:ascii="Times New Roman" w:hAnsi="宋体"/>
                <w:color w:val="000000"/>
                <w:kern w:val="0"/>
                <w:sz w:val="22"/>
                <w:szCs w:val="22"/>
                <w:lang w:bidi="ar"/>
              </w:rPr>
              <w:t>安徽龙意科技有限公司</w:t>
            </w:r>
            <w:r>
              <w:rPr>
                <w:rFonts w:hint="eastAsia" w:ascii="Times New Roman" w:hAnsi="宋体"/>
                <w:color w:val="000000"/>
                <w:kern w:val="0"/>
                <w:sz w:val="22"/>
                <w:szCs w:val="22"/>
                <w:lang w:val="en-US" w:eastAsia="zh-CN" w:bidi="ar"/>
              </w:rPr>
              <w:fldChar w:fldCharType="end"/>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宜秀区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纸塑复合编织袋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安徽永安电子科技有限公司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宜秀区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互感器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安徽九九华立新能源科技有限公司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宜秀区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新能源汽车动力电池中控箱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安徽天润医用新材料有限公司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宜秀区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医用包装材料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安徽钰桥精密自动化机械有限公司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宜秀区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安徽上信电子科技有限公司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怀宁县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数据线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安徽永恒动力科技有限公司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怀宁县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电动车用铅酸蓄电池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安庆英科医疗有限公司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怀宁县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高端医用手套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万邦特种材料股份有限公司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怀宁县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机制纸及纸板制造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宏辉磁电科技（安徽）有限公司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怀宁县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磁性新材料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安徽赛迈特光电股份有限公司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太湖县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光电产品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安徽徽光电子科技有限公司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太湖县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T5节能灯、LED筒灯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安徽雅达科技有限公司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太湖县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工业、医用等膜材料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安徽富印新材料有限公司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太湖县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光学胶带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安徽集友新材料股份有限公司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太湖县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包装装潢印刷品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安徽酷米智能科技股份有限公司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宿松县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安徽红爱实业股份有限公司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宿松县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安徽顺源智纺有限公司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宿松县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高品质混纺纱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安徽中天石化股份有限公司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宿松县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磷酸酯型抗燃液压油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安徽晨曦陶瓷有限公司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宿松县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安徽省泽亚管业有限责任公司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望江县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PPR管材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安徽蓝通科技股份有限公司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望江县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PE管材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安徽博泰电路科技股份有限公司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望江县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申洲针织（安徽）有限公司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望江县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针织服装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安徽企盈汽配有限公司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望江县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汽车感应器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安徽哈仕根制冷科技有限责任公司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望江县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制冷设备生产及销售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安徽省亿嘉弘电器股份有限公司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岳西县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光电子器件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安徽蓝锐电子科技有限公司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岳西县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LED路灯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安徽省岳西缸套有限公司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岳西县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缸套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岳西天时利电子科技有限公司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岳西县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LED灯头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安徽可瑞模塑有限公司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岳西县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汽车座椅配件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安徽杭科光电有限公司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整灯、模组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桐城市鑫日美金属有限公司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黑铜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安庆汇通汽车部件股份有限公司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中建材浚鑫（桐城）科技有限公司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高效单晶电池双玻组件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安庆汇通汽车部件股份有限公司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汽车零部件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安徽金山包装有限公司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调味品瓶盖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安徽丹凤集团桐城玻璃纤维有限公司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玻璃纤维布、玻璃纤维纱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海南卫康制药（潜山）有限公司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潜山市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注射剂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潜山天虹卫生材料有限公司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潜山市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口罩、医用脱脂纱布等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安徽天元电缆有限公司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潜山市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安徽三狮运动用品有限公司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潜山市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充气冲浪板、皮划艇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安徽和盛新材料科技有限公司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潜山市</w:t>
            </w:r>
          </w:p>
        </w:tc>
        <w:tc>
          <w:tcPr>
            <w:tcW w:w="4232"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色母粒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shd w:val="clear" w:color="auto" w:fill="FFFF00"/>
            <w:vAlign w:val="center"/>
          </w:tcPr>
          <w:p>
            <w:pPr>
              <w:widowControl/>
              <w:jc w:val="center"/>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十六、</w:t>
            </w:r>
          </w:p>
        </w:tc>
        <w:tc>
          <w:tcPr>
            <w:tcW w:w="3875" w:type="dxa"/>
            <w:shd w:val="clear" w:color="auto" w:fill="FFFF00"/>
            <w:vAlign w:val="center"/>
          </w:tcPr>
          <w:p>
            <w:pPr>
              <w:widowControl/>
              <w:jc w:val="left"/>
              <w:textAlignment w:val="center"/>
              <w:rPr>
                <w:rFonts w:ascii="Times New Roman" w:hAnsi="宋体"/>
                <w:b/>
                <w:bCs/>
                <w:color w:val="000000"/>
                <w:kern w:val="0"/>
                <w:sz w:val="22"/>
                <w:szCs w:val="22"/>
                <w:lang w:bidi="ar"/>
              </w:rPr>
            </w:pPr>
            <w:r>
              <w:rPr>
                <w:rFonts w:ascii="Times New Roman" w:hAnsi="宋体"/>
                <w:b/>
                <w:bCs/>
                <w:color w:val="000000"/>
                <w:kern w:val="0"/>
                <w:sz w:val="22"/>
                <w:szCs w:val="22"/>
                <w:lang w:bidi="ar"/>
              </w:rPr>
              <w:t>黄山市（65户）</w:t>
            </w:r>
          </w:p>
        </w:tc>
        <w:tc>
          <w:tcPr>
            <w:tcW w:w="1099" w:type="dxa"/>
            <w:vAlign w:val="top"/>
          </w:tcPr>
          <w:p>
            <w:pPr>
              <w:widowControl/>
              <w:jc w:val="center"/>
              <w:textAlignment w:val="center"/>
              <w:rPr>
                <w:rFonts w:ascii="Times New Roman" w:hAnsi="宋体"/>
                <w:color w:val="000000"/>
                <w:kern w:val="0"/>
                <w:sz w:val="22"/>
                <w:szCs w:val="22"/>
                <w:lang w:bidi="ar"/>
              </w:rPr>
            </w:pPr>
          </w:p>
        </w:tc>
        <w:tc>
          <w:tcPr>
            <w:tcW w:w="4232" w:type="dxa"/>
            <w:vAlign w:val="center"/>
          </w:tcPr>
          <w:p>
            <w:pPr>
              <w:widowControl/>
              <w:jc w:val="left"/>
              <w:textAlignment w:val="center"/>
              <w:rPr>
                <w:rFonts w:ascii="Times New Roman" w:hAnsi="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黄山桃源食品有限公司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糖水板栗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黄山市尚义橡塑制品有限公司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橡塑密封件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黄山旺荣电子有限公司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黄山市信达丝线有限公司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黟县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桑蚕捻线丝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昌辉汽车电器（黄山）股份公司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休宁县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汽车电子电器、车锁等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黄山市新安源有机茶开发有限公司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休宁县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有机茶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7</w:t>
            </w:r>
          </w:p>
        </w:tc>
        <w:tc>
          <w:tcPr>
            <w:tcW w:w="3875" w:type="dxa"/>
            <w:vAlign w:val="center"/>
          </w:tcPr>
          <w:p>
            <w:pPr>
              <w:widowControl/>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黄山奥特斯电气股份有限公司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休宁县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汽车多功能开关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8</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黄山王光熙松萝茶业股份公司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休宁县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茶叶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9</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安徽金视界光电科技有限公司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休宁县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LCD、LCM显示屏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10</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黄山市展硕半导体科技有限公司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休宁县</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LED背光源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黄山三佳谊华精密机械有限公司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休宁县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空调翅片模具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黄山正杰新材料有限公司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聚酯树脂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黄山中链科技有限公司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摩托车链条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黄山市万邦电子科技有限公司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汽车电器开关PCBA及充电桩主控板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安徽艾克瑞德科技有限公司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eastAsia" w:ascii="Times New Roman" w:hAnsi="宋体"/>
                <w:color w:val="000000"/>
                <w:kern w:val="0"/>
                <w:sz w:val="22"/>
                <w:szCs w:val="22"/>
                <w:lang w:val="en-US" w:eastAsia="zh-CN" w:bidi="ar"/>
              </w:rPr>
              <w:t>储能蓄电池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黄山美澳复合材料有限公司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特氟龙系列产品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黄山创想科技股份有限公司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淬火钢丝、铝包钢丝、铝包钢绞线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黄山加佳荧光材料有限公司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日光型荧光颜料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19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黄山金仕特种包装材料有限公司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转移印花原纸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黄山市强峰铝业有限公司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铝合金建筑型材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黄山东仁新材料股份有限公司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印刷膜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黄山科宏生物香料股份有限公司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天然覆盆子酮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安徽华邦古楼新材料有限公司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热转印原纸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安徽善孚新材料科技股份有限公司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环氧树脂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黄山明明德集团有限公司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轴承及零部件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黄山市马勒机车部件有限公司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动车组电机端盖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黄山盛锐精工机械有限公司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歙县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SR52S、SP105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黄山工业泵制造有限公司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屯溪区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工业泵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29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黄山一品有机茶业有限公司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屯溪区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屯溪绿茶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黄山天目薄荷药业有限公司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屯溪区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薄荷脑薄荷素油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黄山市屯溪工程塑料厂</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屯溪区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洗衣机排水阀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黄山振州电子科技股份有限公司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屯溪区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耐高温长寿命铝电解电容器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黄山派尼尔科技发展有限公司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屯溪区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高低压开关柜柜体、高低压成套设备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黄山金菱新材料有限公司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屯溪区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装饰纸(印花纸)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安徽省祁门县黄山电器有限责任公司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可控芯片、电子元件、模块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安徽省祁门红茶发展有限公司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祁门红茶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安徽省祁门县祁红茶业有限公司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祁门红茶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黄山市华特电器有限公司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电吹风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39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祁门县建兴竹木制品有限责任公司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竹地板、竹户外工艺品、竹木指接板材、线条等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黄山市牯牛降酿造食品有限责任公司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辣酱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spacing w:val="-3"/>
                <w:kern w:val="0"/>
                <w:sz w:val="22"/>
                <w:szCs w:val="22"/>
                <w:lang w:val="en-US" w:eastAsia="zh-CN" w:bidi="ar"/>
              </w:rPr>
              <w:t>黄山市祁门新飞电子科技发展有限公司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环保型桥式整流器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黄山市阊华电子有限责任公司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整流桥组，整流、可控模块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黄山市恒悦电子有限公司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平板型KP晶闸管系列芯片、平板型KS双向晶闸管系列芯片、平板型ZP整流系列芯片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黄山市祁门华盛茶业有限公司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祁门红茶、绿茶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黄山市振亿电子有限公司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弧形旋转整流半桥模块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黄山市七七七电子有限公司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祁门县</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半导体硅整流芯片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黄山华惠科技有限公司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TGIC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安徽新远科技有限公司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脂肪族缩水甘油醚系列产品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49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安徽泰达新材料股份有限公司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偏苯三酸酐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黄山光明茶业有限公司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黄山毛峰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黄山精工凹印制版有限公司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凹印版辊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黄山皖南机床有限公司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数控机床、加工中心、普通铣床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安徽日基焊接装备有限公司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自动半自动电阻焊接机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54</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安徽恒泰新材料科技股份有限公司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固体环氧树脂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55</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谢裕大茶叶股份有限公司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黄山毛峰茶叶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56</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黄山奔马集团有限公司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摩托车离合器摩擦片、分离蹄块、汽车制动块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57</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安徽神剑新材料股份有限公司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聚酯树脂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58</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黄山中泽新材料有限公司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聚氨酯树脂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59</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黄山华塑新材料科技有限公司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木塑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60</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南京同仁堂黄山精制药业有限公司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呼吸系统中成药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61</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黄山锦峰实业有限公司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环氧树脂、异氰尿酸三缩水甘油酯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62</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黄山市向荣新材料有限公司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聚酯树脂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63</w:t>
            </w:r>
          </w:p>
        </w:tc>
        <w:tc>
          <w:tcPr>
            <w:tcW w:w="38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黄山天马新材料科技有限公司</w:t>
            </w:r>
          </w:p>
        </w:tc>
        <w:tc>
          <w:tcPr>
            <w:tcW w:w="10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环氧树脂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64</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黄山新力油墨科技有限公司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油墨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Align w:val="center"/>
          </w:tcPr>
          <w:p>
            <w:pPr>
              <w:widowControl/>
              <w:jc w:val="center"/>
              <w:textAlignment w:val="center"/>
              <w:rPr>
                <w:rFonts w:ascii="Times New Roman" w:hAnsi="宋体"/>
                <w:color w:val="000000"/>
                <w:kern w:val="0"/>
                <w:sz w:val="22"/>
                <w:szCs w:val="22"/>
                <w:lang w:bidi="ar"/>
              </w:rPr>
            </w:pPr>
            <w:r>
              <w:rPr>
                <w:rFonts w:ascii="Times New Roman" w:hAnsi="宋体"/>
                <w:color w:val="000000"/>
                <w:kern w:val="0"/>
                <w:sz w:val="22"/>
                <w:szCs w:val="22"/>
                <w:lang w:bidi="ar"/>
              </w:rPr>
              <w:t>65</w:t>
            </w:r>
          </w:p>
        </w:tc>
        <w:tc>
          <w:tcPr>
            <w:tcW w:w="3875"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美邦（黄山）胶业有限公司</w:t>
            </w:r>
          </w:p>
        </w:tc>
        <w:tc>
          <w:tcPr>
            <w:tcW w:w="1099" w:type="dxa"/>
            <w:vAlign w:val="center"/>
          </w:tcPr>
          <w:p>
            <w:pPr>
              <w:widowControl/>
              <w:jc w:val="center"/>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徽州区</w:t>
            </w:r>
          </w:p>
        </w:tc>
        <w:tc>
          <w:tcPr>
            <w:tcW w:w="4232" w:type="dxa"/>
            <w:vAlign w:val="center"/>
          </w:tcPr>
          <w:p>
            <w:pPr>
              <w:widowControl/>
              <w:jc w:val="left"/>
              <w:textAlignment w:val="center"/>
              <w:rPr>
                <w:rFonts w:ascii="Times New Roman" w:hAnsi="宋体"/>
                <w:color w:val="000000"/>
                <w:kern w:val="0"/>
                <w:sz w:val="22"/>
                <w:szCs w:val="22"/>
                <w:lang w:bidi="ar"/>
              </w:rPr>
            </w:pPr>
            <w:r>
              <w:rPr>
                <w:rFonts w:hint="default" w:ascii="Times New Roman" w:hAnsi="宋体"/>
                <w:color w:val="000000"/>
                <w:kern w:val="0"/>
                <w:sz w:val="22"/>
                <w:szCs w:val="22"/>
                <w:lang w:val="en-US" w:eastAsia="zh-CN" w:bidi="ar"/>
              </w:rPr>
              <w:t>聚氨酯胶粘剂</w:t>
            </w:r>
          </w:p>
        </w:tc>
      </w:tr>
    </w:tbl>
    <w:p>
      <w:pPr>
        <w:rPr>
          <w:rFonts w:ascii="Times New Roman" w:hAnsi="Times New Roman" w:eastAsia="黑体"/>
          <w:bCs/>
          <w:sz w:val="32"/>
          <w:szCs w:val="32"/>
        </w:rPr>
      </w:pPr>
      <w:r>
        <w:rPr>
          <w:rFonts w:ascii="Times New Roman" w:hAnsi="Times New Roman" w:eastAsia="黑体"/>
          <w:bCs/>
          <w:sz w:val="32"/>
          <w:szCs w:val="32"/>
        </w:rPr>
        <w:br w:type="page"/>
      </w:r>
    </w:p>
    <w:p>
      <w:pP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附件3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b w:val="0"/>
          <w:bCs w:val="0"/>
          <w:sz w:val="36"/>
          <w:szCs w:val="36"/>
          <w:lang w:val="en-US" w:eastAsia="zh-CN"/>
        </w:rPr>
      </w:pPr>
      <w:r>
        <w:rPr>
          <w:rFonts w:hint="eastAsia" w:ascii="Times New Roman" w:hAnsi="Times New Roman" w:eastAsia="方正小标宋简体"/>
          <w:b w:val="0"/>
          <w:bCs w:val="0"/>
          <w:sz w:val="36"/>
          <w:szCs w:val="36"/>
          <w:lang w:val="en-US" w:eastAsia="zh-CN"/>
        </w:rPr>
        <w:t>全省中小企业公共服务示范平台名单</w:t>
      </w:r>
    </w:p>
    <w:tbl>
      <w:tblPr>
        <w:tblStyle w:val="5"/>
        <w:tblW w:w="10093" w:type="dxa"/>
        <w:jc w:val="center"/>
        <w:shd w:val="clear" w:color="auto" w:fill="auto"/>
        <w:tblLayout w:type="fixed"/>
        <w:tblCellMar>
          <w:top w:w="0" w:type="dxa"/>
          <w:left w:w="0" w:type="dxa"/>
          <w:bottom w:w="0" w:type="dxa"/>
          <w:right w:w="0" w:type="dxa"/>
        </w:tblCellMar>
      </w:tblPr>
      <w:tblGrid>
        <w:gridCol w:w="676"/>
        <w:gridCol w:w="1384"/>
        <w:gridCol w:w="3460"/>
        <w:gridCol w:w="1017"/>
        <w:gridCol w:w="2317"/>
        <w:gridCol w:w="1239"/>
      </w:tblGrid>
      <w:tr>
        <w:tblPrEx>
          <w:shd w:val="clear" w:color="auto" w:fill="auto"/>
          <w:tblCellMar>
            <w:top w:w="0" w:type="dxa"/>
            <w:left w:w="0" w:type="dxa"/>
            <w:bottom w:w="0" w:type="dxa"/>
            <w:right w:w="0" w:type="dxa"/>
          </w:tblCellMar>
        </w:tblPrEx>
        <w:trPr>
          <w:trHeight w:val="941" w:hRule="atLeast"/>
          <w:tblHeader/>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38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市、直管县</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服务机构</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年度服务企业目标数（家）</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服务功能</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平台类别</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w:t>
            </w:r>
          </w:p>
        </w:tc>
        <w:tc>
          <w:tcPr>
            <w:tcW w:w="138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合肥市</w:t>
            </w: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安徽中青检验检测有限公司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 xml:space="preserve">技术 </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安徽三祥技术咨询有限公司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 xml:space="preserve">信息、技术  </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安徽恒明工程技术有限公司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安徽网才信息技术股份有限公司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合肥通用机械研究院有限公司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743"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合肥中小在线信息服务有限公司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信息、培训、融资</w:t>
            </w:r>
          </w:p>
        </w:tc>
        <w:tc>
          <w:tcPr>
            <w:tcW w:w="12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安徽正方体科技有限公司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安徽国科检测科技有限公司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安徽三品技术服务有限公司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44"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合肥国家大学科技园发展有限责任公司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合肥科捷通科技信息服务有限公司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技术、创业、培训</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安徽航天信息有限公司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技术、培训、融资</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合肥昊邦信息科技有限公司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合肥荣电实业股份有限公司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信息、培训、融资</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合肥城市云数据中心股份有限公司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技术、创业、信息</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16</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方圆标志认证集团安徽有限公司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17</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安徽长百投资控股集团有限公司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信息、创业、融资</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18</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安徽伯乐商学教育科技有限公司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培训、技术</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19</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安徽槐林渔网商会</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技术、信息、培训</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20</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合肥智海科技服务有限公司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21</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青网科技控股集团有限公司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7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22</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合肥爱意果园中小企业服务有限公司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23</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安徽新鑫创投资管理有限公司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信息、培训、融资</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24</w:t>
            </w:r>
          </w:p>
        </w:tc>
        <w:tc>
          <w:tcPr>
            <w:tcW w:w="138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安徽五福投资管理有限公司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技术、创业、培训</w:t>
            </w:r>
          </w:p>
        </w:tc>
        <w:tc>
          <w:tcPr>
            <w:tcW w:w="123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25</w:t>
            </w:r>
          </w:p>
        </w:tc>
        <w:tc>
          <w:tcPr>
            <w:tcW w:w="138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合肥市</w:t>
            </w: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安徽博士鸿创科技有限公司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w:t>
            </w:r>
          </w:p>
        </w:tc>
        <w:tc>
          <w:tcPr>
            <w:tcW w:w="123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26</w:t>
            </w:r>
          </w:p>
        </w:tc>
        <w:tc>
          <w:tcPr>
            <w:tcW w:w="138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安徽数天科技有限公司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技术、培训、融资</w:t>
            </w:r>
          </w:p>
        </w:tc>
        <w:tc>
          <w:tcPr>
            <w:tcW w:w="123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27</w:t>
            </w:r>
          </w:p>
        </w:tc>
        <w:tc>
          <w:tcPr>
            <w:tcW w:w="138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合肥徽通策略信息科技有限公司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28</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淮北市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濉溪县中小企业现代服务中心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 xml:space="preserve">培训  </w:t>
            </w:r>
          </w:p>
        </w:tc>
        <w:tc>
          <w:tcPr>
            <w:tcW w:w="123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市级综合服务平台、国家示范平台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29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安徽中成检测有限公司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淮北工科检测检验有限公司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31</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安徽省宝创电子商务有限公司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信息、技术、融资</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32</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淮北相王电子商务有限公司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33</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民力建设工程咨询有限公司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34</w:t>
            </w:r>
          </w:p>
        </w:tc>
        <w:tc>
          <w:tcPr>
            <w:tcW w:w="13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亳州市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亳州市中小企业服务中心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市级综合服务平台、国家示范平台</w:t>
            </w: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35</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亳州市中药材进出口检测中心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36</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亳州市谯城区中小企业服务中心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37</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安徽药博商城电子商务有限公司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38</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蒙城县中小企业服务中心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39</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亳州同德人力资源有限公司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亳州市药通信息咨询有限公司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41</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安徽新诺食品科技服务有限公司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42</w:t>
            </w:r>
          </w:p>
        </w:tc>
        <w:tc>
          <w:tcPr>
            <w:tcW w:w="13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安徽润安信科检测科技有限公司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43</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宿州市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宿州市中小企业综合服务中心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培训、信息、融资</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44</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宿州青网科技园有限公司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　培训、信息</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45</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安徽创想人力资源服务有限公司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培训、信息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46</w:t>
            </w:r>
          </w:p>
        </w:tc>
        <w:tc>
          <w:tcPr>
            <w:tcW w:w="13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安徽祥源科技股份有限公司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683"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47</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蚌埠市中小企业综合服务中心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信息、融资</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48</w:t>
            </w:r>
          </w:p>
        </w:tc>
        <w:tc>
          <w:tcPr>
            <w:tcW w:w="13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蚌埠上理大学科技园有限公司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创业、培训、信息</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49</w:t>
            </w:r>
          </w:p>
        </w:tc>
        <w:tc>
          <w:tcPr>
            <w:tcW w:w="13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蚌埠聚本电子商务产业园有限公司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创业、培训、融资</w:t>
            </w:r>
          </w:p>
        </w:tc>
        <w:tc>
          <w:tcPr>
            <w:tcW w:w="12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681"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 xml:space="preserve">蚌埠汇能小微企业创业中心股份有限公司 </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信息、技术、创业</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51</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蚌埠金业科技创业产业园有限公司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52</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蚌埠景泰科技创业服务有限公司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信息、创业、技术</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3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53</w:t>
            </w:r>
          </w:p>
        </w:tc>
        <w:tc>
          <w:tcPr>
            <w:tcW w:w="13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蚌埠鼎诚企业管理咨询服务有限公司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信息、培训、创业</w:t>
            </w:r>
          </w:p>
        </w:tc>
        <w:tc>
          <w:tcPr>
            <w:tcW w:w="12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05"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54</w:t>
            </w:r>
          </w:p>
        </w:tc>
        <w:tc>
          <w:tcPr>
            <w:tcW w:w="13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界首市科技型中小企业生产力促进中心有限公司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信息、技术、创业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53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55</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安徽新天源建设咨询有限公司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505"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56</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阜阳市中小企业服务中心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信息、培训、创业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57</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阜阳市超越中小企业管理咨询有限公司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58</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安徽中商知识产权代理有限公司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59</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阜阳青网科技园有限公司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60</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安徽祥宇工程技术咨询有限公司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48"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61</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阜阳市风雅颂生产力促进中心有限责任公司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62</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安徽宗鑫工程技术服务有限公司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63</w:t>
            </w:r>
          </w:p>
        </w:tc>
        <w:tc>
          <w:tcPr>
            <w:tcW w:w="13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安徽佰佳生产力促进有限公司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48"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64</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淮南市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安徽帝诚人才服务有限公司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65</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寿县聚淘网络科技有限公司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521"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66</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滁州市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滁州市中小企业服务中心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67</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天长市高新技术创业服务中心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创业、培训、信息</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68</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滁州恩源科技有限公司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69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安徽中认倍佳科技有限公司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70</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滁州市高新技术创业服务中心（滁州市生产力促进中心）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71</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滁州西交科技企业孵化器管理有限公司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72</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天长市卓越企业管理咨询有限公司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42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73</w:t>
            </w:r>
          </w:p>
        </w:tc>
        <w:tc>
          <w:tcPr>
            <w:tcW w:w="13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六安市慧智中小企业服务中心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74</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安徽霍山大别山中小企业服务中心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信息、培训、融资</w:t>
            </w:r>
          </w:p>
        </w:tc>
        <w:tc>
          <w:tcPr>
            <w:tcW w:w="12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75</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六安恒源科技服务有限公司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技术、信息</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76</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舒城县中小企业服务中心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信息、创业、技术</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77</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安徽众志科技创业服务有限公司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技术、培训、信息</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78</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霍邱县红顺创业辅导中心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技术、培训、创业</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99"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79</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安徽中合大别山供销电子商务有限公司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49"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80</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安徽皋诚企业管理咨询有限责任公司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信息、技术、创业</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8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81</w:t>
            </w:r>
          </w:p>
        </w:tc>
        <w:tc>
          <w:tcPr>
            <w:tcW w:w="13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舒城县金略中小企业服务中心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创业、培训、信息</w:t>
            </w:r>
          </w:p>
        </w:tc>
        <w:tc>
          <w:tcPr>
            <w:tcW w:w="12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82</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安徽皖工工程咨询研究院有限公司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市级综合服务平台、国家示范平台</w:t>
            </w: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83</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安徽焓谷工程技术有限公司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84</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安徽华梦环保工程技术有限公司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560"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85</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马鞍山华林生产力促进中心有限公司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86</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信息、培训、融资</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87</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和县中小企业服务中心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技术、创业、融资</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88</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安徽科达智慧能源科技有限公司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7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89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马鞍山安质环科技咨询服务有限公司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90</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安徽超远企业管理咨询有限公司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91</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马鞍山市新华人力资源有限公司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16"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92</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马鞍山市维深节能环保科技有限公司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技术、信息、培训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93</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马鞍山永道智普科技有限公司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39"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94</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安徽凯密克企业管理咨询有限公司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95</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安徽共生物流科技有限公司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96</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芜湖高新技术创业服务中心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创业、培训、融资</w:t>
            </w:r>
          </w:p>
        </w:tc>
        <w:tc>
          <w:tcPr>
            <w:tcW w:w="12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97</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芜湖市企业服务中心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98</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芜湖市雨耕山实业有限公司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技术、创业、培训</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99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芜湖砻坊生产力促进中心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38"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100</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芜湖特种电线电缆产品质量监督检验中心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75"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101</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芜湖赛宝信息产业技术研究院有限公司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102</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无为市中小企业服务中心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103</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南陵县生产力促进中心有限公司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104</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高景科技服务有限公司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105</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安徽誉特双节能技术有限公司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培训、技术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106</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安徽科创生产力促进中心有限公司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107</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安徽普思标准技术有限公司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108</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安徽协同创新设计研究院有限公司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109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安徽华普生产力促进中心有限公司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75"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110</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芜湖易泽中小企业公共服务股份有限公司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111</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安徽原动力信息科技有限公司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112</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宣城市生产力促进中心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信息、技术、创业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市级综合服务平台、国家示范平台</w:t>
            </w:r>
          </w:p>
        </w:tc>
      </w:tr>
      <w:tr>
        <w:tblPrEx>
          <w:tblCellMar>
            <w:top w:w="0" w:type="dxa"/>
            <w:left w:w="0" w:type="dxa"/>
            <w:bottom w:w="0" w:type="dxa"/>
            <w:right w:w="0" w:type="dxa"/>
          </w:tblCellMar>
        </w:tblPrEx>
        <w:trPr>
          <w:trHeight w:val="489"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113</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安徽拓维检测服务有限公司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114</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宣城智谷众创空间服务有限公司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创业、培训、技术</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115</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宣城市众智企业管理咨询有限公司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94"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116</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宁国赛宝核心基础零部件产业技术研究院有限公司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117</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宣城市卫生洁具行业商会</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118</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安徽博信检测有限公司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67"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119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宁国市诚信中小企业服务有限公司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05"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120</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铜陵市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铜陵市中小企业服务中心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121</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铜陵新能科技创业投资有限公司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122</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铜陵市嘉信财税咨询管理有限公司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123</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安徽铜草花现代农业科技有限公司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56"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124</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fldChar w:fldCharType="begin"/>
            </w:r>
            <w:r>
              <w:rPr>
                <w:rFonts w:hint="eastAsia" w:ascii="Times New Roman" w:hAnsi="宋体"/>
                <w:color w:val="000000"/>
                <w:kern w:val="0"/>
                <w:sz w:val="22"/>
                <w:szCs w:val="22"/>
                <w:lang w:val="en-US" w:eastAsia="zh-CN" w:bidi="ar"/>
              </w:rPr>
              <w:instrText xml:space="preserve"> HYPERLINK "http://jx.ahjxw.gov.cn/zxpt/ServiceApply/javascript:void(0);" </w:instrText>
            </w:r>
            <w:r>
              <w:rPr>
                <w:rFonts w:hint="eastAsia" w:ascii="Times New Roman" w:hAnsi="宋体"/>
                <w:color w:val="000000"/>
                <w:kern w:val="0"/>
                <w:sz w:val="22"/>
                <w:szCs w:val="22"/>
                <w:lang w:val="en-US" w:eastAsia="zh-CN" w:bidi="ar"/>
              </w:rPr>
              <w:fldChar w:fldCharType="separate"/>
            </w:r>
            <w:r>
              <w:rPr>
                <w:rFonts w:hint="eastAsia" w:ascii="Times New Roman" w:hAnsi="宋体"/>
                <w:color w:val="000000"/>
                <w:kern w:val="0"/>
                <w:sz w:val="22"/>
                <w:szCs w:val="22"/>
                <w:lang w:bidi="ar"/>
              </w:rPr>
              <w:t>铜陵三十九度创客公园管理有限公司</w:t>
            </w:r>
            <w:r>
              <w:rPr>
                <w:rFonts w:hint="eastAsia" w:ascii="Times New Roman" w:hAnsi="宋体"/>
                <w:color w:val="000000"/>
                <w:kern w:val="0"/>
                <w:sz w:val="22"/>
                <w:szCs w:val="22"/>
                <w:lang w:val="en-US" w:eastAsia="zh-CN" w:bidi="ar"/>
              </w:rPr>
              <w:fldChar w:fldCharType="end"/>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信息、培训、创业</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125</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铜陵泰祥科创高新技术有限公司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90"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126</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安徽国家铜铅锌及制品质量监督检验中心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127</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皖江新兴产业技术发展中心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128</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阶梯项目咨询有限公司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市级综合服务平台、国家示范平台</w:t>
            </w:r>
          </w:p>
        </w:tc>
      </w:tr>
      <w:tr>
        <w:tblPrEx>
          <w:tblCellMar>
            <w:top w:w="0" w:type="dxa"/>
            <w:left w:w="0" w:type="dxa"/>
            <w:bottom w:w="0" w:type="dxa"/>
            <w:right w:w="0" w:type="dxa"/>
          </w:tblCellMar>
        </w:tblPrEx>
        <w:trPr>
          <w:trHeight w:val="57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129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安徽辉闰环境保护工程股份有限公司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130</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安徽绿健检测技术服务有限公司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131</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安徽文星人力资源服务有限公司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132</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石台县蓝天科技咨询服务有限公司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133</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池州市盛源安全技术咨询有限公司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134</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池州市智多星信息技术服务有限公司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技术、信息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135</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安庆市中小企业创业辅导中心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市级综合服务平台、国家示范平台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136</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安徽中慧创联网络科技有限公司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137</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安徽一网网络科技有限公司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543"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138</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安徽省包装印刷产品质量监督检验中心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139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安徽加宝实业股份公司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创业、培训、融资</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140</w:t>
            </w:r>
          </w:p>
        </w:tc>
        <w:tc>
          <w:tcPr>
            <w:tcW w:w="13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太湖县德勤财税咨询服务有限公司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技术、创业</w:t>
            </w:r>
          </w:p>
        </w:tc>
        <w:tc>
          <w:tcPr>
            <w:tcW w:w="12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62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141</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安庆市华夏职业卫生安全环境技术有限公司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142</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安庆百科实业有限公司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创业、培训、融资</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143</w:t>
            </w:r>
          </w:p>
        </w:tc>
        <w:tc>
          <w:tcPr>
            <w:tcW w:w="13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安庆市长安安全技术培训咨询中心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144</w:t>
            </w:r>
          </w:p>
        </w:tc>
        <w:tc>
          <w:tcPr>
            <w:tcW w:w="13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安庆市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安徽金钥匙企业管理咨询有限公司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培训</w:t>
            </w:r>
          </w:p>
        </w:tc>
        <w:tc>
          <w:tcPr>
            <w:tcW w:w="12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145</w:t>
            </w:r>
          </w:p>
        </w:tc>
        <w:tc>
          <w:tcPr>
            <w:tcW w:w="13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桐城市平安安全咨询有限公司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技术、培训</w:t>
            </w:r>
          </w:p>
        </w:tc>
        <w:tc>
          <w:tcPr>
            <w:tcW w:w="12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146</w:t>
            </w:r>
          </w:p>
        </w:tc>
        <w:tc>
          <w:tcPr>
            <w:tcW w:w="13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望江县助你兴业财务咨询有限公司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技术、信息</w:t>
            </w:r>
          </w:p>
        </w:tc>
        <w:tc>
          <w:tcPr>
            <w:tcW w:w="12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62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147</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歙县招商投资服务中心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500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val="en-US" w:eastAsia="zh-CN" w:bidi="ar"/>
              </w:rPr>
            </w:pPr>
            <w:r>
              <w:rPr>
                <w:rFonts w:hint="eastAsia" w:ascii="Times New Roman" w:hAnsi="宋体"/>
                <w:color w:val="000000"/>
                <w:kern w:val="0"/>
                <w:sz w:val="22"/>
                <w:szCs w:val="22"/>
                <w:lang w:val="en-US" w:eastAsia="zh-CN" w:bidi="ar"/>
              </w:rPr>
              <w:t>国家示范</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平台</w:t>
            </w:r>
          </w:p>
        </w:tc>
      </w:tr>
      <w:tr>
        <w:tblPrEx>
          <w:tblCellMar>
            <w:top w:w="0" w:type="dxa"/>
            <w:left w:w="0" w:type="dxa"/>
            <w:bottom w:w="0" w:type="dxa"/>
            <w:right w:w="0" w:type="dxa"/>
          </w:tblCellMar>
        </w:tblPrEx>
        <w:trPr>
          <w:trHeight w:val="62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148</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黄山求卓中小企业创业服务有限公司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400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市级综合服务平台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149</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黄山市时亿网络科技有限公司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技术</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611"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150</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黄山市宏博中小微企业服务有限公司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创业、信息、培训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151</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歙县中小企业服务中心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152</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黄山徽文化产业园发展有限公司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153</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黄山市网里挑一科技服务有限公司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154</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黄山市新城创业大学</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信息、创业、培训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155</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黄山斯普蓝帝物流有限公司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156</w:t>
            </w:r>
          </w:p>
        </w:tc>
        <w:tc>
          <w:tcPr>
            <w:tcW w:w="13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广德市</w:t>
            </w: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广德经合企业服务中心有限公司</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信息、培训</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省示范平台</w:t>
            </w:r>
          </w:p>
        </w:tc>
      </w:tr>
      <w:tr>
        <w:tblPrEx>
          <w:tblCellMar>
            <w:top w:w="0" w:type="dxa"/>
            <w:left w:w="0" w:type="dxa"/>
            <w:bottom w:w="0" w:type="dxa"/>
            <w:right w:w="0" w:type="dxa"/>
          </w:tblCellMar>
        </w:tblPrEx>
        <w:trPr>
          <w:trHeight w:val="397"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157</w:t>
            </w: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c>
          <w:tcPr>
            <w:tcW w:w="3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广德首创生产力促进中心</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300</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105" w:leftChars="50"/>
              <w:jc w:val="left"/>
              <w:textAlignment w:val="center"/>
              <w:rPr>
                <w:rFonts w:hint="eastAsia" w:ascii="Times New Roman" w:hAnsi="宋体"/>
                <w:color w:val="000000"/>
                <w:kern w:val="0"/>
                <w:sz w:val="22"/>
                <w:szCs w:val="22"/>
                <w:lang w:bidi="ar"/>
              </w:rPr>
            </w:pPr>
            <w:r>
              <w:rPr>
                <w:rFonts w:hint="eastAsia" w:ascii="Times New Roman" w:hAnsi="宋体"/>
                <w:color w:val="000000"/>
                <w:kern w:val="0"/>
                <w:sz w:val="22"/>
                <w:szCs w:val="22"/>
                <w:lang w:val="en-US" w:eastAsia="zh-CN" w:bidi="ar"/>
              </w:rPr>
              <w:t>信息、技术</w:t>
            </w: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宋体"/>
                <w:color w:val="000000"/>
                <w:kern w:val="0"/>
                <w:sz w:val="22"/>
                <w:szCs w:val="22"/>
                <w:lang w:bidi="ar"/>
              </w:rPr>
            </w:pPr>
          </w:p>
        </w:tc>
      </w:tr>
    </w:tbl>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Times New Roman" w:hAnsi="宋体"/>
          <w:color w:val="000000"/>
          <w:kern w:val="0"/>
          <w:sz w:val="22"/>
          <w:szCs w:val="22"/>
          <w:lang w:bidi="ar"/>
        </w:rPr>
      </w:pPr>
    </w:p>
    <w:p>
      <w:pPr>
        <w:rPr>
          <w:rFonts w:ascii="Times New Roman" w:hAnsi="Times New Roman" w:eastAsia="黑体"/>
          <w:bCs/>
          <w:sz w:val="32"/>
          <w:szCs w:val="32"/>
        </w:rPr>
      </w:pPr>
    </w:p>
    <w:p>
      <w:pPr>
        <w:rPr>
          <w:rFonts w:ascii="Times New Roman" w:hAnsi="Times New Roman" w:eastAsia="黑体"/>
          <w:bCs/>
          <w:sz w:val="32"/>
          <w:szCs w:val="32"/>
        </w:rPr>
      </w:pPr>
    </w:p>
    <w:p>
      <w:pPr>
        <w:rPr>
          <w:rFonts w:ascii="Times New Roman" w:hAnsi="Times New Roman" w:eastAsia="黑体"/>
          <w:bCs/>
          <w:sz w:val="32"/>
          <w:szCs w:val="32"/>
        </w:rPr>
      </w:pPr>
    </w:p>
    <w:p>
      <w:pPr>
        <w:rPr>
          <w:rFonts w:ascii="Times New Roman" w:hAnsi="Times New Roman" w:eastAsia="黑体"/>
          <w:bCs/>
          <w:sz w:val="32"/>
          <w:szCs w:val="32"/>
        </w:rPr>
      </w:pPr>
    </w:p>
    <w:p>
      <w:pPr>
        <w:rPr>
          <w:rFonts w:ascii="Times New Roman" w:hAnsi="Times New Roman" w:eastAsia="黑体"/>
          <w:bCs/>
          <w:sz w:val="32"/>
          <w:szCs w:val="32"/>
        </w:rPr>
      </w:pPr>
    </w:p>
    <w:p>
      <w:pPr>
        <w:rPr>
          <w:rFonts w:ascii="Times New Roman" w:hAnsi="Times New Roman" w:eastAsia="黑体"/>
          <w:bCs/>
          <w:sz w:val="32"/>
          <w:szCs w:val="32"/>
        </w:rPr>
      </w:pPr>
    </w:p>
    <w:p>
      <w:pPr>
        <w:rPr>
          <w:rFonts w:ascii="Times New Roman" w:hAnsi="Times New Roman" w:eastAsia="黑体"/>
          <w:bCs/>
          <w:sz w:val="32"/>
          <w:szCs w:val="32"/>
        </w:rPr>
      </w:pPr>
    </w:p>
    <w:p>
      <w:pPr>
        <w:rPr>
          <w:rFonts w:ascii="Times New Roman" w:hAnsi="Times New Roman" w:eastAsia="黑体"/>
          <w:bCs/>
          <w:sz w:val="32"/>
          <w:szCs w:val="32"/>
        </w:rPr>
      </w:pPr>
    </w:p>
    <w:p>
      <w:pPr>
        <w:tabs>
          <w:tab w:val="left" w:pos="2310"/>
        </w:tabs>
        <w:rPr>
          <w:rFonts w:hint="eastAsia" w:ascii="Times New Roman" w:hAnsi="Times New Roman" w:eastAsia="黑体"/>
          <w:b/>
          <w:sz w:val="32"/>
          <w:szCs w:val="32"/>
          <w:lang w:eastAsia="zh-CN"/>
        </w:rPr>
      </w:pPr>
      <w:r>
        <w:rPr>
          <w:rFonts w:ascii="Times New Roman" w:hAnsi="Times New Roman" w:eastAsia="黑体"/>
          <w:bCs/>
          <w:sz w:val="32"/>
          <w:szCs w:val="32"/>
        </w:rPr>
        <w:t>附件</w:t>
      </w:r>
      <w:r>
        <w:rPr>
          <w:rFonts w:hint="eastAsia" w:ascii="Times New Roman" w:hAnsi="Times New Roman" w:eastAsia="黑体"/>
          <w:bCs/>
          <w:sz w:val="32"/>
          <w:szCs w:val="32"/>
          <w:lang w:val="en-US" w:eastAsia="zh-CN"/>
        </w:rPr>
        <w:t>4</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8505" w:type="dxa"/>
            <w:gridSpan w:val="2"/>
            <w:tcBorders>
              <w:top w:val="nil"/>
              <w:left w:val="nil"/>
              <w:right w:val="nil"/>
            </w:tcBorders>
            <w:vAlign w:val="top"/>
          </w:tcPr>
          <w:p>
            <w:pPr>
              <w:tabs>
                <w:tab w:val="left" w:pos="2310"/>
              </w:tabs>
              <w:snapToGrid w:val="0"/>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“百名干部进千企”调研情况登记表</w:t>
            </w:r>
          </w:p>
          <w:p>
            <w:pPr>
              <w:tabs>
                <w:tab w:val="left" w:pos="2310"/>
              </w:tabs>
              <w:snapToGrid w:val="0"/>
              <w:spacing w:line="580" w:lineRule="exact"/>
              <w:jc w:val="center"/>
              <w:rPr>
                <w:rFonts w:ascii="Times New Roman" w:hAnsi="Times New Roman" w:eastAsia="方正小标宋简体"/>
                <w:sz w:val="44"/>
                <w:szCs w:val="44"/>
              </w:rPr>
            </w:pPr>
            <w:r>
              <w:rPr>
                <w:rFonts w:ascii="Times New Roman" w:hAnsi="Times New Roman" w:eastAsia="方正小标宋简体"/>
                <w:sz w:val="32"/>
                <w:szCs w:val="32"/>
              </w:rPr>
              <w:t xml:space="preserve">( </w:t>
            </w:r>
            <w:bookmarkStart w:id="0" w:name="strGroup"/>
            <w:r>
              <w:rPr>
                <w:rFonts w:ascii="Times New Roman" w:hAnsi="Times New Roman" w:eastAsia="方正小标宋简体"/>
                <w:sz w:val="32"/>
                <w:szCs w:val="32"/>
              </w:rPr>
              <w:t>第</w:t>
            </w:r>
            <w:r>
              <w:rPr>
                <w:rFonts w:ascii="Times New Roman" w:hAnsi="Times New Roman" w:eastAsia="方正小标宋简体"/>
                <w:sz w:val="32"/>
                <w:szCs w:val="32"/>
                <w:u w:val="single"/>
              </w:rPr>
              <w:t xml:space="preserve">  </w:t>
            </w:r>
            <w:r>
              <w:rPr>
                <w:rFonts w:ascii="Times New Roman" w:hAnsi="Times New Roman" w:eastAsia="方正小标宋简体"/>
                <w:sz w:val="32"/>
                <w:szCs w:val="32"/>
              </w:rPr>
              <w:t>小组</w:t>
            </w:r>
            <w:bookmarkEnd w:id="0"/>
            <w:r>
              <w:rPr>
                <w:rFonts w:ascii="Times New Roman" w:hAnsi="Times New Roman" w:eastAsia="方正小标宋简体"/>
                <w:sz w:val="32"/>
                <w:szCs w:val="32"/>
              </w:rPr>
              <w:t>)</w:t>
            </w:r>
          </w:p>
          <w:p>
            <w:pPr>
              <w:tabs>
                <w:tab w:val="left" w:pos="2310"/>
              </w:tabs>
              <w:spacing w:line="520" w:lineRule="exact"/>
              <w:rPr>
                <w:rFonts w:ascii="Times New Roman" w:hAnsi="Times New Roman" w:eastAsia="楷体_GB2312"/>
                <w:kern w:val="0"/>
                <w:sz w:val="32"/>
                <w:szCs w:val="32"/>
                <w:u w:val="single"/>
              </w:rPr>
            </w:pPr>
            <w:r>
              <w:rPr>
                <w:rFonts w:ascii="Times New Roman" w:hAnsi="Times New Roman" w:eastAsia="楷体_GB2312"/>
                <w:sz w:val="32"/>
                <w:szCs w:val="32"/>
              </w:rPr>
              <w:t>带队领导：</w:t>
            </w:r>
            <w:r>
              <w:rPr>
                <w:rFonts w:ascii="Times New Roman" w:hAnsi="Times New Roman" w:eastAsia="楷体_GB2312"/>
                <w:sz w:val="32"/>
                <w:szCs w:val="32"/>
                <w:u w:val="single"/>
              </w:rPr>
              <w:t xml:space="preserve">     </w:t>
            </w:r>
            <w:r>
              <w:rPr>
                <w:rFonts w:ascii="Times New Roman" w:hAnsi="Times New Roman" w:eastAsia="楷体_GB2312"/>
                <w:kern w:val="0"/>
                <w:sz w:val="32"/>
                <w:szCs w:val="32"/>
                <w:u w:val="single"/>
              </w:rPr>
              <w:t xml:space="preserve"> </w:t>
            </w:r>
            <w:r>
              <w:rPr>
                <w:rFonts w:ascii="Times New Roman" w:hAnsi="Times New Roman" w:eastAsia="楷体_GB2312"/>
                <w:sz w:val="32"/>
                <w:szCs w:val="32"/>
              </w:rPr>
              <w:t>联系市：</w:t>
            </w:r>
            <w:r>
              <w:rPr>
                <w:rFonts w:ascii="Times New Roman" w:hAnsi="Times New Roman" w:eastAsia="楷体_GB2312"/>
                <w:kern w:val="0"/>
                <w:sz w:val="32"/>
                <w:szCs w:val="32"/>
                <w:u w:val="single"/>
              </w:rPr>
              <w:t xml:space="preserve">       </w:t>
            </w:r>
            <w:r>
              <w:rPr>
                <w:rFonts w:ascii="Times New Roman" w:hAnsi="Times New Roman" w:eastAsia="楷体_GB2312"/>
                <w:kern w:val="0"/>
                <w:sz w:val="32"/>
                <w:szCs w:val="32"/>
              </w:rPr>
              <w:t>联系人：</w:t>
            </w:r>
            <w:r>
              <w:rPr>
                <w:rFonts w:ascii="Times New Roman" w:hAnsi="Times New Roman" w:eastAsia="楷体_GB2312"/>
                <w:kern w:val="0"/>
                <w:sz w:val="28"/>
                <w:szCs w:val="28"/>
                <w:u w:val="single"/>
              </w:rPr>
              <w:t xml:space="preserve">      </w:t>
            </w:r>
            <w:r>
              <w:rPr>
                <w:rFonts w:ascii="Times New Roman" w:hAnsi="Times New Roman" w:eastAsia="楷体_GB2312"/>
                <w:kern w:val="0"/>
                <w:sz w:val="32"/>
                <w:szCs w:val="32"/>
                <w:u w:val="single"/>
              </w:rPr>
              <w:t xml:space="preserve">       </w:t>
            </w:r>
            <w:r>
              <w:rPr>
                <w:rFonts w:ascii="Times New Roman" w:hAnsi="Times New Roman" w:eastAsia="楷体_GB2312"/>
                <w:kern w:val="0"/>
                <w:sz w:val="32"/>
                <w:szCs w:val="32"/>
              </w:rPr>
              <w:t xml:space="preserve"> </w:t>
            </w:r>
          </w:p>
          <w:p>
            <w:pPr>
              <w:tabs>
                <w:tab w:val="left" w:pos="2310"/>
              </w:tabs>
              <w:spacing w:line="520" w:lineRule="exact"/>
              <w:rPr>
                <w:rFonts w:ascii="Times New Roman" w:hAnsi="Times New Roman" w:eastAsia="楷体_GB2312"/>
                <w:kern w:val="0"/>
                <w:sz w:val="28"/>
                <w:szCs w:val="28"/>
              </w:rPr>
            </w:pPr>
            <w:r>
              <w:rPr>
                <w:rFonts w:ascii="Times New Roman" w:hAnsi="Times New Roman" w:eastAsia="楷体_GB2312"/>
                <w:sz w:val="32"/>
                <w:szCs w:val="32"/>
              </w:rPr>
              <w:t>参加处室局：</w:t>
            </w:r>
            <w:r>
              <w:rPr>
                <w:rFonts w:ascii="Times New Roman" w:hAnsi="Times New Roman" w:eastAsia="楷体_GB2312"/>
                <w:kern w:val="0"/>
                <w:sz w:val="28"/>
                <w:szCs w:val="28"/>
                <w:u w:val="single"/>
              </w:rPr>
              <w:t xml:space="preserve">         </w:t>
            </w:r>
            <w:r>
              <w:rPr>
                <w:rFonts w:ascii="Times New Roman" w:hAnsi="Times New Roman" w:eastAsia="楷体_GB2312"/>
                <w:kern w:val="0"/>
                <w:sz w:val="32"/>
                <w:szCs w:val="32"/>
                <w:u w:val="single"/>
              </w:rPr>
              <w:t xml:space="preserve"> </w:t>
            </w:r>
            <w:r>
              <w:rPr>
                <w:rFonts w:ascii="Times New Roman" w:hAnsi="Times New Roman" w:eastAsia="楷体_GB2312"/>
                <w:kern w:val="0"/>
                <w:sz w:val="32"/>
                <w:szCs w:val="32"/>
              </w:rPr>
              <w:t xml:space="preserve">  参加人员 ：</w:t>
            </w:r>
            <w:r>
              <w:rPr>
                <w:rFonts w:ascii="Times New Roman" w:hAnsi="Times New Roman" w:eastAsia="楷体_GB2312"/>
                <w:kern w:val="0"/>
                <w:sz w:val="28"/>
                <w:szCs w:val="28"/>
                <w:u w:val="single"/>
              </w:rPr>
              <w:t xml:space="preserve">     </w:t>
            </w:r>
            <w:r>
              <w:rPr>
                <w:rFonts w:ascii="Times New Roman" w:hAnsi="Times New Roman" w:eastAsia="楷体_GB2312"/>
                <w:kern w:val="0"/>
                <w:sz w:val="32"/>
                <w:szCs w:val="32"/>
                <w:u w:val="single"/>
              </w:rPr>
              <w:t xml:space="preserve">             </w:t>
            </w:r>
            <w:r>
              <w:rPr>
                <w:rFonts w:ascii="Times New Roman" w:hAnsi="Times New Roman" w:eastAsia="楷体_GB2312"/>
                <w:kern w:val="0"/>
                <w:sz w:val="32"/>
                <w:szCs w:val="32"/>
              </w:rPr>
              <w:t xml:space="preserve"> </w:t>
            </w:r>
            <w:r>
              <w:rPr>
                <w:rFonts w:ascii="Times New Roman" w:hAnsi="Times New Roman" w:eastAsia="楷体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22" w:type="dxa"/>
            <w:vAlign w:val="center"/>
          </w:tcPr>
          <w:p>
            <w:pPr>
              <w:tabs>
                <w:tab w:val="left" w:pos="2310"/>
              </w:tabs>
              <w:jc w:val="center"/>
              <w:rPr>
                <w:rFonts w:ascii="Times New Roman" w:hAnsi="Times New Roman"/>
                <w:kern w:val="0"/>
                <w:sz w:val="20"/>
              </w:rPr>
            </w:pPr>
            <w:r>
              <w:rPr>
                <w:rFonts w:ascii="Times New Roman" w:hAnsi="Times New Roman" w:eastAsia="黑体"/>
                <w:sz w:val="24"/>
              </w:rPr>
              <w:t>调研时间</w:t>
            </w:r>
          </w:p>
        </w:tc>
        <w:tc>
          <w:tcPr>
            <w:tcW w:w="6283" w:type="dxa"/>
            <w:vAlign w:val="top"/>
          </w:tcPr>
          <w:p>
            <w:pPr>
              <w:tabs>
                <w:tab w:val="left" w:pos="2280"/>
                <w:tab w:val="left" w:pos="2310"/>
              </w:tabs>
              <w:jc w:val="left"/>
              <w:rPr>
                <w:rFonts w:ascii="Times New Roman" w:hAnsi="Times New Roman"/>
                <w:kern w:val="0"/>
                <w:sz w:val="24"/>
              </w:rPr>
            </w:pPr>
            <w:r>
              <w:rPr>
                <w:rFonts w:ascii="Times New Roman" w:hAnsi="Times New Roman"/>
                <w:kern w:val="0"/>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2222" w:type="dxa"/>
            <w:vAlign w:val="center"/>
          </w:tcPr>
          <w:p>
            <w:pPr>
              <w:tabs>
                <w:tab w:val="left" w:pos="2310"/>
              </w:tabs>
              <w:jc w:val="center"/>
              <w:rPr>
                <w:rFonts w:ascii="Times New Roman" w:hAnsi="Times New Roman" w:eastAsia="黑体"/>
                <w:kern w:val="0"/>
                <w:sz w:val="20"/>
              </w:rPr>
            </w:pPr>
            <w:r>
              <w:rPr>
                <w:rFonts w:ascii="Times New Roman" w:hAnsi="Times New Roman" w:eastAsia="黑体"/>
                <w:kern w:val="0"/>
                <w:sz w:val="24"/>
              </w:rPr>
              <w:t>调研企业基本情况</w:t>
            </w:r>
          </w:p>
        </w:tc>
        <w:tc>
          <w:tcPr>
            <w:tcW w:w="6283" w:type="dxa"/>
            <w:vAlign w:val="top"/>
          </w:tcPr>
          <w:p>
            <w:pPr>
              <w:tabs>
                <w:tab w:val="left" w:pos="2310"/>
              </w:tabs>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2222" w:type="dxa"/>
            <w:vAlign w:val="center"/>
          </w:tcPr>
          <w:p>
            <w:pPr>
              <w:tabs>
                <w:tab w:val="left" w:pos="2310"/>
              </w:tabs>
              <w:jc w:val="center"/>
              <w:rPr>
                <w:rFonts w:ascii="Times New Roman" w:hAnsi="Times New Roman"/>
                <w:kern w:val="0"/>
                <w:sz w:val="20"/>
              </w:rPr>
            </w:pPr>
            <w:r>
              <w:rPr>
                <w:rFonts w:ascii="Times New Roman" w:hAnsi="Times New Roman" w:eastAsia="黑体"/>
                <w:kern w:val="0"/>
                <w:sz w:val="24"/>
              </w:rPr>
              <w:t>企业反映的问题</w:t>
            </w:r>
          </w:p>
        </w:tc>
        <w:tc>
          <w:tcPr>
            <w:tcW w:w="6283" w:type="dxa"/>
            <w:vAlign w:val="top"/>
          </w:tcPr>
          <w:p>
            <w:pPr>
              <w:tabs>
                <w:tab w:val="left" w:pos="2310"/>
              </w:tabs>
              <w:jc w:val="left"/>
              <w:rPr>
                <w:rFonts w:ascii="Times New Roman" w:hAnsi="Times New Roman"/>
                <w:kern w:val="0"/>
                <w:sz w:val="24"/>
              </w:rPr>
            </w:pPr>
            <w:bookmarkStart w:id="1" w:name="strFeature"/>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2222" w:type="dxa"/>
            <w:vAlign w:val="center"/>
          </w:tcPr>
          <w:p>
            <w:pPr>
              <w:tabs>
                <w:tab w:val="left" w:pos="2310"/>
              </w:tabs>
              <w:jc w:val="center"/>
              <w:rPr>
                <w:rFonts w:ascii="Times New Roman" w:hAnsi="Times New Roman"/>
                <w:kern w:val="0"/>
                <w:sz w:val="20"/>
              </w:rPr>
            </w:pPr>
            <w:r>
              <w:rPr>
                <w:rFonts w:ascii="Times New Roman" w:hAnsi="Times New Roman" w:eastAsia="黑体"/>
                <w:kern w:val="0"/>
                <w:sz w:val="24"/>
              </w:rPr>
              <w:t>解决问题的措施</w:t>
            </w:r>
          </w:p>
        </w:tc>
        <w:tc>
          <w:tcPr>
            <w:tcW w:w="6283" w:type="dxa"/>
            <w:vAlign w:val="top"/>
          </w:tcPr>
          <w:p>
            <w:pPr>
              <w:tabs>
                <w:tab w:val="left" w:pos="2310"/>
              </w:tabs>
              <w:jc w:val="left"/>
              <w:rPr>
                <w:rFonts w:ascii="Times New Roman" w:hAnsi="Times New Roman"/>
                <w:kern w:val="0"/>
                <w:sz w:val="24"/>
              </w:rPr>
            </w:pPr>
            <w:bookmarkStart w:id="2" w:name="strIssue"/>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222" w:type="dxa"/>
            <w:vAlign w:val="center"/>
          </w:tcPr>
          <w:p>
            <w:pPr>
              <w:tabs>
                <w:tab w:val="left" w:pos="2310"/>
                <w:tab w:val="left" w:pos="5715"/>
              </w:tabs>
              <w:spacing w:line="400" w:lineRule="exact"/>
              <w:jc w:val="center"/>
              <w:rPr>
                <w:rFonts w:ascii="Times New Roman" w:hAnsi="Times New Roman" w:eastAsia="黑体"/>
                <w:kern w:val="0"/>
                <w:sz w:val="24"/>
              </w:rPr>
            </w:pPr>
            <w:r>
              <w:rPr>
                <w:rFonts w:ascii="Times New Roman" w:hAnsi="Times New Roman" w:eastAsia="黑体"/>
                <w:kern w:val="0"/>
                <w:sz w:val="24"/>
              </w:rPr>
              <w:t>能够解决的问题和时限</w:t>
            </w:r>
          </w:p>
        </w:tc>
        <w:tc>
          <w:tcPr>
            <w:tcW w:w="6283" w:type="dxa"/>
            <w:vAlign w:val="top"/>
          </w:tcPr>
          <w:p>
            <w:pPr>
              <w:tabs>
                <w:tab w:val="left" w:pos="2310"/>
              </w:tabs>
              <w:jc w:val="left"/>
              <w:rPr>
                <w:rFonts w:ascii="Times New Roman" w:hAnsi="Times New Roman"/>
                <w:kern w:val="0"/>
                <w:sz w:val="24"/>
              </w:rPr>
            </w:pPr>
            <w:bookmarkStart w:id="3" w:name="strGain"/>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2222" w:type="dxa"/>
            <w:vAlign w:val="center"/>
          </w:tcPr>
          <w:p>
            <w:pPr>
              <w:tabs>
                <w:tab w:val="left" w:pos="2310"/>
                <w:tab w:val="left" w:pos="5715"/>
              </w:tabs>
              <w:spacing w:line="400" w:lineRule="exact"/>
              <w:jc w:val="center"/>
              <w:rPr>
                <w:rFonts w:ascii="Times New Roman" w:hAnsi="Times New Roman" w:eastAsia="黑体"/>
                <w:kern w:val="0"/>
                <w:sz w:val="24"/>
              </w:rPr>
            </w:pPr>
            <w:r>
              <w:rPr>
                <w:rFonts w:ascii="Times New Roman" w:hAnsi="Times New Roman" w:eastAsia="黑体"/>
                <w:kern w:val="0"/>
                <w:sz w:val="24"/>
              </w:rPr>
              <w:t>不能够解决问题的原因和建议</w:t>
            </w:r>
          </w:p>
        </w:tc>
        <w:tc>
          <w:tcPr>
            <w:tcW w:w="6283" w:type="dxa"/>
            <w:vAlign w:val="top"/>
          </w:tcPr>
          <w:p>
            <w:pPr>
              <w:tabs>
                <w:tab w:val="left" w:pos="2310"/>
              </w:tabs>
              <w:jc w:val="left"/>
              <w:rPr>
                <w:rFonts w:ascii="Times New Roman" w:hAnsi="Times New Roman"/>
                <w:kern w:val="0"/>
                <w:sz w:val="24"/>
              </w:rPr>
            </w:pPr>
            <w:bookmarkStart w:id="4" w:name="strAdviceRequest"/>
            <w:bookmarkEnd w:id="4"/>
          </w:p>
        </w:tc>
      </w:tr>
    </w:tbl>
    <w:p>
      <w:pPr>
        <w:tabs>
          <w:tab w:val="left" w:pos="2310"/>
        </w:tabs>
        <w:rPr>
          <w:rFonts w:ascii="Times New Roman" w:hAnsi="Times New Roman"/>
        </w:rPr>
      </w:pPr>
      <w:r>
        <w:rPr>
          <w:rFonts w:ascii="Times New Roman" w:hAnsi="Times New Roman" w:eastAsia="仿宋_GB2312"/>
          <w:szCs w:val="21"/>
        </w:rPr>
        <w:t>备注：请联系人于调研结束后5个工作日内，安排填报调研信息卡并传送至省经信厅办公平台调研台账综合系统。</w:t>
      </w:r>
      <w:r>
        <w:rPr>
          <w:rFonts w:ascii="Times New Roman" w:hAnsi="Times New Roman" w:eastAsia="仿宋_GB2312"/>
          <w:color w:val="000000"/>
          <w:szCs w:val="21"/>
          <w:shd w:val="clear" w:color="auto" w:fill="FFFFFF"/>
        </w:rPr>
        <w:t>每个组每两个月提交1篇调研报告，每年提交1篇年度调研报告</w:t>
      </w:r>
      <w:r>
        <w:rPr>
          <w:rFonts w:ascii="Times New Roman" w:hAnsi="Times New Roman" w:eastAsia="仿宋_GB2312"/>
          <w:color w:val="000000"/>
          <w:kern w:val="0"/>
          <w:szCs w:val="21"/>
        </w:rPr>
        <w:t>。两个月</w:t>
      </w:r>
      <w:r>
        <w:rPr>
          <w:rFonts w:ascii="Times New Roman" w:hAnsi="Times New Roman" w:eastAsia="仿宋_GB2312"/>
          <w:color w:val="000000"/>
          <w:szCs w:val="21"/>
          <w:shd w:val="clear" w:color="auto" w:fill="FFFFFF"/>
        </w:rPr>
        <w:t>调研报告于结束后6个工作日内，年度调研报告于下一年度的1月15日之前，传送至企业发展服务处薛金奇内网邮</w:t>
      </w:r>
      <w:r>
        <w:rPr>
          <w:rFonts w:ascii="Times New Roman" w:hAnsi="Times New Roman" w:eastAsia="仿宋_GB2312"/>
          <w:szCs w:val="21"/>
        </w:rPr>
        <w:t>箱quejq@ahjxw.gov.cn。</w:t>
      </w:r>
    </w:p>
    <w:p>
      <w:pPr>
        <w:tabs>
          <w:tab w:val="left" w:pos="2310"/>
        </w:tabs>
        <w:rPr>
          <w:rFonts w:ascii="Times New Roman" w:hAnsi="Times New Roman"/>
          <w:szCs w:val="21"/>
        </w:rPr>
      </w:pPr>
    </w:p>
    <w:p>
      <w:pPr>
        <w:tabs>
          <w:tab w:val="left" w:pos="2310"/>
        </w:tabs>
        <w:spacing w:line="58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5</w:t>
      </w:r>
    </w:p>
    <w:p>
      <w:pPr>
        <w:tabs>
          <w:tab w:val="left" w:pos="2310"/>
        </w:tabs>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“百名干部进千企”活动情况汇总表</w:t>
      </w:r>
    </w:p>
    <w:p>
      <w:pPr>
        <w:tabs>
          <w:tab w:val="left" w:pos="2310"/>
        </w:tabs>
        <w:spacing w:line="580" w:lineRule="exact"/>
        <w:jc w:val="center"/>
        <w:rPr>
          <w:rFonts w:ascii="Times New Roman" w:hAnsi="Times New Roman" w:eastAsia="楷体_GB2312"/>
          <w:sz w:val="28"/>
          <w:szCs w:val="28"/>
        </w:rPr>
      </w:pPr>
      <w:r>
        <w:rPr>
          <w:rFonts w:ascii="Times New Roman" w:hAnsi="Times New Roman" w:eastAsia="楷体_GB2312"/>
          <w:sz w:val="28"/>
          <w:szCs w:val="28"/>
        </w:rPr>
        <w:t>第</w:t>
      </w:r>
      <w:r>
        <w:rPr>
          <w:rFonts w:ascii="Times New Roman" w:hAnsi="Times New Roman" w:eastAsia="楷体_GB2312"/>
          <w:sz w:val="28"/>
          <w:szCs w:val="28"/>
          <w:u w:val="single"/>
        </w:rPr>
        <w:t xml:space="preserve">   </w:t>
      </w:r>
      <w:r>
        <w:rPr>
          <w:rFonts w:ascii="Times New Roman" w:hAnsi="Times New Roman" w:eastAsia="楷体_GB2312"/>
          <w:sz w:val="28"/>
          <w:szCs w:val="28"/>
        </w:rPr>
        <w:t>组</w:t>
      </w:r>
    </w:p>
    <w:p>
      <w:pPr>
        <w:tabs>
          <w:tab w:val="left" w:pos="2310"/>
        </w:tabs>
        <w:spacing w:line="520" w:lineRule="exact"/>
        <w:rPr>
          <w:rFonts w:ascii="Times New Roman" w:hAnsi="Times New Roman" w:eastAsia="楷体_GB2312"/>
          <w:sz w:val="28"/>
          <w:szCs w:val="28"/>
          <w:u w:val="single"/>
        </w:rPr>
      </w:pPr>
      <w:r>
        <w:rPr>
          <w:rFonts w:ascii="Times New Roman" w:hAnsi="Times New Roman" w:eastAsia="楷体_GB2312"/>
          <w:sz w:val="28"/>
          <w:szCs w:val="28"/>
        </w:rPr>
        <w:t>牵头处室局：</w:t>
      </w:r>
      <w:r>
        <w:rPr>
          <w:rFonts w:ascii="Times New Roman" w:hAnsi="Times New Roman" w:eastAsia="楷体_GB2312"/>
          <w:sz w:val="28"/>
          <w:szCs w:val="28"/>
          <w:u w:val="single"/>
        </w:rPr>
        <w:t xml:space="preserve">           </w:t>
      </w:r>
      <w:r>
        <w:rPr>
          <w:rFonts w:ascii="Times New Roman" w:hAnsi="Times New Roman" w:eastAsia="楷体_GB2312"/>
          <w:sz w:val="28"/>
          <w:szCs w:val="28"/>
        </w:rPr>
        <w:t>对口地区：</w:t>
      </w:r>
      <w:r>
        <w:rPr>
          <w:rFonts w:ascii="Times New Roman" w:hAnsi="Times New Roman" w:eastAsia="楷体_GB2312"/>
          <w:sz w:val="28"/>
          <w:szCs w:val="28"/>
          <w:u w:val="single"/>
        </w:rPr>
        <w:t xml:space="preserve">         </w:t>
      </w:r>
      <w:r>
        <w:rPr>
          <w:rFonts w:ascii="Times New Roman" w:hAnsi="Times New Roman" w:eastAsia="楷体_GB2312"/>
          <w:sz w:val="28"/>
          <w:szCs w:val="28"/>
        </w:rPr>
        <w:t>填报时间：</w:t>
      </w:r>
      <w:r>
        <w:rPr>
          <w:rFonts w:ascii="Times New Roman" w:hAnsi="Times New Roman" w:eastAsia="楷体_GB2312"/>
          <w:sz w:val="28"/>
          <w:szCs w:val="28"/>
          <w:u w:val="single"/>
        </w:rPr>
        <w:t xml:space="preserve">           </w:t>
      </w:r>
      <w:r>
        <w:rPr>
          <w:rFonts w:ascii="Times New Roman" w:hAnsi="Times New Roman" w:eastAsia="楷体_GB2312"/>
          <w:sz w:val="28"/>
          <w:szCs w:val="28"/>
        </w:rPr>
        <w:t xml:space="preserve">       </w:t>
      </w:r>
    </w:p>
    <w:tbl>
      <w:tblPr>
        <w:tblStyle w:val="5"/>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78"/>
        <w:gridCol w:w="768"/>
        <w:gridCol w:w="1076"/>
        <w:gridCol w:w="1056"/>
        <w:gridCol w:w="1068"/>
        <w:gridCol w:w="858"/>
        <w:gridCol w:w="792"/>
        <w:gridCol w:w="792"/>
        <w:gridCol w:w="100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78" w:type="dxa"/>
            <w:vMerge w:val="restart"/>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活动时间</w:t>
            </w:r>
          </w:p>
        </w:tc>
        <w:tc>
          <w:tcPr>
            <w:tcW w:w="2722" w:type="dxa"/>
            <w:gridSpan w:val="3"/>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调研企业数量</w:t>
            </w:r>
          </w:p>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（共计</w:t>
            </w:r>
            <w:r>
              <w:rPr>
                <w:rFonts w:ascii="Times New Roman" w:hAnsi="Times New Roman" w:eastAsia="楷体_GB2312"/>
                <w:sz w:val="28"/>
                <w:szCs w:val="28"/>
                <w:u w:val="single"/>
              </w:rPr>
              <w:t xml:space="preserve">  </w:t>
            </w:r>
            <w:r>
              <w:rPr>
                <w:rFonts w:ascii="Times New Roman" w:hAnsi="Times New Roman" w:eastAsia="黑体"/>
                <w:sz w:val="24"/>
              </w:rPr>
              <w:t>家）</w:t>
            </w:r>
          </w:p>
        </w:tc>
        <w:tc>
          <w:tcPr>
            <w:tcW w:w="1056" w:type="dxa"/>
            <w:vMerge w:val="restart"/>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召开座谈会数量</w:t>
            </w:r>
          </w:p>
        </w:tc>
        <w:tc>
          <w:tcPr>
            <w:tcW w:w="1068" w:type="dxa"/>
            <w:vMerge w:val="restart"/>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企业反映问题数量</w:t>
            </w:r>
          </w:p>
        </w:tc>
        <w:tc>
          <w:tcPr>
            <w:tcW w:w="858" w:type="dxa"/>
            <w:vMerge w:val="restart"/>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现场解决问题数量</w:t>
            </w:r>
          </w:p>
        </w:tc>
        <w:tc>
          <w:tcPr>
            <w:tcW w:w="792" w:type="dxa"/>
            <w:vMerge w:val="restart"/>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指导提交平台诉求问题数量</w:t>
            </w:r>
          </w:p>
        </w:tc>
        <w:tc>
          <w:tcPr>
            <w:tcW w:w="792" w:type="dxa"/>
            <w:vMerge w:val="restart"/>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其他帮扶形式次数</w:t>
            </w:r>
          </w:p>
        </w:tc>
        <w:tc>
          <w:tcPr>
            <w:tcW w:w="1001" w:type="dxa"/>
            <w:vMerge w:val="restart"/>
            <w:vAlign w:val="center"/>
          </w:tcPr>
          <w:p>
            <w:pPr>
              <w:tabs>
                <w:tab w:val="left" w:pos="2310"/>
                <w:tab w:val="left" w:pos="5715"/>
              </w:tabs>
              <w:spacing w:line="400" w:lineRule="exact"/>
              <w:jc w:val="center"/>
              <w:rPr>
                <w:rFonts w:hint="default" w:ascii="Times New Roman" w:hAnsi="Times New Roman" w:eastAsia="黑体"/>
                <w:sz w:val="24"/>
                <w:lang w:val="en-US" w:eastAsia="zh-CN"/>
              </w:rPr>
            </w:pPr>
            <w:r>
              <w:rPr>
                <w:rFonts w:hint="eastAsia" w:ascii="Times New Roman" w:hAnsi="Times New Roman" w:eastAsia="黑体"/>
                <w:sz w:val="24"/>
                <w:lang w:val="en-US" w:eastAsia="zh-CN"/>
              </w:rPr>
              <w:t>在时限内尚未解决的问题数</w:t>
            </w:r>
          </w:p>
        </w:tc>
        <w:tc>
          <w:tcPr>
            <w:tcW w:w="1001" w:type="dxa"/>
            <w:vMerge w:val="restart"/>
            <w:vAlign w:val="center"/>
          </w:tcPr>
          <w:p>
            <w:pPr>
              <w:tabs>
                <w:tab w:val="left" w:pos="2310"/>
                <w:tab w:val="left" w:pos="5715"/>
              </w:tabs>
              <w:spacing w:line="400" w:lineRule="exact"/>
              <w:jc w:val="center"/>
              <w:rPr>
                <w:rFonts w:hint="eastAsia" w:ascii="Times New Roman" w:hAnsi="Times New Roman" w:eastAsia="黑体"/>
                <w:sz w:val="24"/>
                <w:lang w:val="en-US" w:eastAsia="zh-CN"/>
              </w:rPr>
            </w:pPr>
            <w:r>
              <w:rPr>
                <w:rFonts w:hint="eastAsia" w:ascii="Times New Roman" w:hAnsi="Times New Roman" w:eastAsia="黑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78" w:type="dxa"/>
            <w:vMerge w:val="continue"/>
            <w:vAlign w:val="center"/>
          </w:tcPr>
          <w:p>
            <w:pPr>
              <w:tabs>
                <w:tab w:val="left" w:pos="2310"/>
                <w:tab w:val="left" w:pos="5715"/>
              </w:tabs>
              <w:spacing w:line="400" w:lineRule="exact"/>
              <w:jc w:val="center"/>
              <w:rPr>
                <w:rFonts w:ascii="Times New Roman" w:hAnsi="Times New Roman" w:eastAsia="黑体"/>
                <w:sz w:val="24"/>
              </w:rPr>
            </w:pPr>
          </w:p>
        </w:tc>
        <w:tc>
          <w:tcPr>
            <w:tcW w:w="878" w:type="dxa"/>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走访数量</w:t>
            </w:r>
          </w:p>
        </w:tc>
        <w:tc>
          <w:tcPr>
            <w:tcW w:w="768" w:type="dxa"/>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电话网络形式</w:t>
            </w:r>
          </w:p>
        </w:tc>
        <w:tc>
          <w:tcPr>
            <w:tcW w:w="1076" w:type="dxa"/>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其他形式</w:t>
            </w:r>
          </w:p>
        </w:tc>
        <w:tc>
          <w:tcPr>
            <w:tcW w:w="1056" w:type="dxa"/>
            <w:vMerge w:val="continue"/>
            <w:vAlign w:val="center"/>
          </w:tcPr>
          <w:p>
            <w:pPr>
              <w:tabs>
                <w:tab w:val="left" w:pos="2310"/>
                <w:tab w:val="left" w:pos="5715"/>
              </w:tabs>
              <w:spacing w:line="400" w:lineRule="exact"/>
              <w:jc w:val="center"/>
              <w:rPr>
                <w:rFonts w:ascii="Times New Roman" w:hAnsi="Times New Roman" w:eastAsia="黑体"/>
                <w:sz w:val="24"/>
              </w:rPr>
            </w:pPr>
          </w:p>
        </w:tc>
        <w:tc>
          <w:tcPr>
            <w:tcW w:w="1068" w:type="dxa"/>
            <w:vMerge w:val="continue"/>
            <w:vAlign w:val="center"/>
          </w:tcPr>
          <w:p>
            <w:pPr>
              <w:tabs>
                <w:tab w:val="left" w:pos="2310"/>
                <w:tab w:val="left" w:pos="5715"/>
              </w:tabs>
              <w:spacing w:line="400" w:lineRule="exact"/>
              <w:jc w:val="center"/>
              <w:rPr>
                <w:rFonts w:ascii="Times New Roman" w:hAnsi="Times New Roman" w:eastAsia="黑体"/>
                <w:sz w:val="24"/>
              </w:rPr>
            </w:pPr>
          </w:p>
        </w:tc>
        <w:tc>
          <w:tcPr>
            <w:tcW w:w="858" w:type="dxa"/>
            <w:vMerge w:val="continue"/>
            <w:vAlign w:val="center"/>
          </w:tcPr>
          <w:p>
            <w:pPr>
              <w:tabs>
                <w:tab w:val="left" w:pos="2310"/>
                <w:tab w:val="left" w:pos="5715"/>
              </w:tabs>
              <w:spacing w:line="400" w:lineRule="exact"/>
              <w:jc w:val="center"/>
              <w:rPr>
                <w:rFonts w:ascii="Times New Roman" w:hAnsi="Times New Roman" w:eastAsia="黑体"/>
                <w:sz w:val="24"/>
              </w:rPr>
            </w:pPr>
          </w:p>
        </w:tc>
        <w:tc>
          <w:tcPr>
            <w:tcW w:w="792" w:type="dxa"/>
            <w:vMerge w:val="continue"/>
            <w:vAlign w:val="center"/>
          </w:tcPr>
          <w:p>
            <w:pPr>
              <w:tabs>
                <w:tab w:val="left" w:pos="2310"/>
                <w:tab w:val="left" w:pos="5715"/>
              </w:tabs>
              <w:spacing w:line="400" w:lineRule="exact"/>
              <w:jc w:val="center"/>
              <w:rPr>
                <w:rFonts w:ascii="Times New Roman" w:hAnsi="Times New Roman" w:eastAsia="黑体"/>
                <w:sz w:val="24"/>
              </w:rPr>
            </w:pPr>
          </w:p>
        </w:tc>
        <w:tc>
          <w:tcPr>
            <w:tcW w:w="792" w:type="dxa"/>
            <w:vMerge w:val="continue"/>
            <w:vAlign w:val="center"/>
          </w:tcPr>
          <w:p>
            <w:pPr>
              <w:tabs>
                <w:tab w:val="left" w:pos="2310"/>
                <w:tab w:val="left" w:pos="5715"/>
              </w:tabs>
              <w:spacing w:line="400" w:lineRule="exact"/>
              <w:jc w:val="center"/>
              <w:rPr>
                <w:rFonts w:ascii="Times New Roman" w:hAnsi="Times New Roman" w:eastAsia="黑体"/>
                <w:sz w:val="24"/>
              </w:rPr>
            </w:pPr>
          </w:p>
        </w:tc>
        <w:tc>
          <w:tcPr>
            <w:tcW w:w="1001" w:type="dxa"/>
            <w:vMerge w:val="continue"/>
            <w:vAlign w:val="center"/>
          </w:tcPr>
          <w:p>
            <w:pPr>
              <w:tabs>
                <w:tab w:val="left" w:pos="2310"/>
                <w:tab w:val="left" w:pos="5715"/>
              </w:tabs>
              <w:spacing w:line="400" w:lineRule="exact"/>
              <w:jc w:val="center"/>
              <w:rPr>
                <w:rFonts w:ascii="Times New Roman" w:hAnsi="Times New Roman" w:eastAsia="黑体"/>
                <w:sz w:val="24"/>
              </w:rPr>
            </w:pPr>
          </w:p>
        </w:tc>
        <w:tc>
          <w:tcPr>
            <w:tcW w:w="1001" w:type="dxa"/>
            <w:vMerge w:val="continue"/>
            <w:vAlign w:val="center"/>
          </w:tcPr>
          <w:p>
            <w:pPr>
              <w:tabs>
                <w:tab w:val="left" w:pos="2310"/>
                <w:tab w:val="left" w:pos="5715"/>
              </w:tabs>
              <w:spacing w:line="400" w:lineRule="exact"/>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78" w:type="dxa"/>
            <w:vMerge w:val="restart"/>
            <w:vAlign w:val="center"/>
          </w:tcPr>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5月</w:t>
            </w:r>
          </w:p>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6月</w:t>
            </w:r>
          </w:p>
        </w:tc>
        <w:tc>
          <w:tcPr>
            <w:tcW w:w="2722" w:type="dxa"/>
            <w:gridSpan w:val="3"/>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调研企业数量</w:t>
            </w:r>
          </w:p>
          <w:p>
            <w:pPr>
              <w:tabs>
                <w:tab w:val="left" w:pos="2310"/>
                <w:tab w:val="left" w:pos="5715"/>
              </w:tabs>
              <w:spacing w:line="400" w:lineRule="exact"/>
              <w:jc w:val="center"/>
              <w:rPr>
                <w:rFonts w:ascii="Times New Roman" w:hAnsi="Times New Roman"/>
                <w:sz w:val="28"/>
                <w:szCs w:val="28"/>
              </w:rPr>
            </w:pPr>
            <w:r>
              <w:rPr>
                <w:rFonts w:ascii="Times New Roman" w:hAnsi="Times New Roman" w:eastAsia="黑体"/>
                <w:sz w:val="24"/>
              </w:rPr>
              <w:t>（共计</w:t>
            </w:r>
            <w:r>
              <w:rPr>
                <w:rFonts w:ascii="Times New Roman" w:hAnsi="Times New Roman" w:eastAsia="楷体_GB2312"/>
                <w:sz w:val="28"/>
                <w:szCs w:val="28"/>
                <w:u w:val="single"/>
              </w:rPr>
              <w:t xml:space="preserve">  </w:t>
            </w:r>
            <w:r>
              <w:rPr>
                <w:rFonts w:ascii="Times New Roman" w:hAnsi="Times New Roman" w:eastAsia="黑体"/>
                <w:sz w:val="24"/>
              </w:rPr>
              <w:t>家）</w:t>
            </w:r>
          </w:p>
        </w:tc>
        <w:tc>
          <w:tcPr>
            <w:tcW w:w="1056"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restart"/>
            <w:vAlign w:val="center"/>
          </w:tcPr>
          <w:p>
            <w:pPr>
              <w:tabs>
                <w:tab w:val="left" w:pos="2310"/>
                <w:tab w:val="left" w:pos="5715"/>
              </w:tabs>
              <w:spacing w:line="400" w:lineRule="exact"/>
              <w:jc w:val="center"/>
              <w:rPr>
                <w:rFonts w:hint="default" w:ascii="Times New Roman" w:hAnsi="Times New Roman" w:eastAsia="宋体"/>
                <w:sz w:val="21"/>
                <w:szCs w:val="21"/>
                <w:lang w:val="en-US" w:eastAsia="zh-CN"/>
              </w:rPr>
            </w:pPr>
          </w:p>
        </w:tc>
        <w:tc>
          <w:tcPr>
            <w:tcW w:w="1001" w:type="dxa"/>
            <w:vMerge w:val="restart"/>
            <w:vAlign w:val="center"/>
          </w:tcPr>
          <w:p>
            <w:pPr>
              <w:tabs>
                <w:tab w:val="left" w:pos="2310"/>
                <w:tab w:val="left" w:pos="5715"/>
              </w:tabs>
              <w:spacing w:line="400" w:lineRule="exact"/>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7月6日前提交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78" w:type="dxa"/>
            <w:vAlign w:val="center"/>
          </w:tcPr>
          <w:p>
            <w:pPr>
              <w:tabs>
                <w:tab w:val="left" w:pos="2310"/>
                <w:tab w:val="left" w:pos="5715"/>
              </w:tabs>
              <w:spacing w:line="400" w:lineRule="exact"/>
              <w:jc w:val="center"/>
              <w:rPr>
                <w:rFonts w:ascii="Times New Roman" w:hAnsi="Times New Roman"/>
                <w:sz w:val="28"/>
                <w:szCs w:val="28"/>
              </w:rPr>
            </w:pPr>
          </w:p>
        </w:tc>
        <w:tc>
          <w:tcPr>
            <w:tcW w:w="768" w:type="dxa"/>
            <w:vAlign w:val="center"/>
          </w:tcPr>
          <w:p>
            <w:pPr>
              <w:tabs>
                <w:tab w:val="left" w:pos="2310"/>
                <w:tab w:val="left" w:pos="5715"/>
              </w:tabs>
              <w:spacing w:line="400" w:lineRule="exact"/>
              <w:jc w:val="center"/>
              <w:rPr>
                <w:rFonts w:ascii="Times New Roman" w:hAnsi="Times New Roman"/>
                <w:sz w:val="28"/>
                <w:szCs w:val="28"/>
              </w:rPr>
            </w:pPr>
          </w:p>
        </w:tc>
        <w:tc>
          <w:tcPr>
            <w:tcW w:w="1076" w:type="dxa"/>
            <w:vAlign w:val="center"/>
          </w:tcPr>
          <w:p>
            <w:pPr>
              <w:tabs>
                <w:tab w:val="left" w:pos="2310"/>
                <w:tab w:val="left" w:pos="5715"/>
              </w:tabs>
              <w:spacing w:line="400" w:lineRule="exact"/>
              <w:jc w:val="center"/>
              <w:rPr>
                <w:rFonts w:ascii="Times New Roman" w:hAnsi="Times New Roman"/>
                <w:sz w:val="28"/>
                <w:szCs w:val="28"/>
              </w:rPr>
            </w:pPr>
          </w:p>
        </w:tc>
        <w:tc>
          <w:tcPr>
            <w:tcW w:w="1056"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continue"/>
            <w:vAlign w:val="center"/>
          </w:tcPr>
          <w:p>
            <w:pPr>
              <w:tabs>
                <w:tab w:val="left" w:pos="2310"/>
                <w:tab w:val="left" w:pos="5715"/>
              </w:tabs>
              <w:spacing w:line="400" w:lineRule="exact"/>
              <w:jc w:val="center"/>
              <w:rPr>
                <w:rFonts w:ascii="Times New Roman" w:hAnsi="Times New Roman"/>
                <w:sz w:val="21"/>
                <w:szCs w:val="21"/>
              </w:rPr>
            </w:pPr>
          </w:p>
        </w:tc>
        <w:tc>
          <w:tcPr>
            <w:tcW w:w="1001" w:type="dxa"/>
            <w:vMerge w:val="continue"/>
            <w:vAlign w:val="center"/>
          </w:tcPr>
          <w:p>
            <w:pPr>
              <w:tabs>
                <w:tab w:val="left" w:pos="2310"/>
                <w:tab w:val="left" w:pos="5715"/>
              </w:tabs>
              <w:spacing w:line="40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78" w:type="dxa"/>
            <w:vMerge w:val="restart"/>
            <w:vAlign w:val="center"/>
          </w:tcPr>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7月</w:t>
            </w:r>
          </w:p>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8月</w:t>
            </w:r>
          </w:p>
        </w:tc>
        <w:tc>
          <w:tcPr>
            <w:tcW w:w="2722" w:type="dxa"/>
            <w:gridSpan w:val="3"/>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调研企业数量</w:t>
            </w:r>
          </w:p>
          <w:p>
            <w:pPr>
              <w:tabs>
                <w:tab w:val="left" w:pos="2310"/>
                <w:tab w:val="left" w:pos="5715"/>
              </w:tabs>
              <w:spacing w:line="400" w:lineRule="exact"/>
              <w:jc w:val="center"/>
              <w:rPr>
                <w:rFonts w:ascii="Times New Roman" w:hAnsi="Times New Roman"/>
                <w:sz w:val="28"/>
                <w:szCs w:val="28"/>
              </w:rPr>
            </w:pPr>
            <w:r>
              <w:rPr>
                <w:rFonts w:ascii="Times New Roman" w:hAnsi="Times New Roman" w:eastAsia="黑体"/>
                <w:sz w:val="24"/>
              </w:rPr>
              <w:t>（共计</w:t>
            </w:r>
            <w:r>
              <w:rPr>
                <w:rFonts w:ascii="Times New Roman" w:hAnsi="Times New Roman" w:eastAsia="楷体_GB2312"/>
                <w:sz w:val="28"/>
                <w:szCs w:val="28"/>
                <w:u w:val="single"/>
              </w:rPr>
              <w:t xml:space="preserve">  </w:t>
            </w:r>
            <w:r>
              <w:rPr>
                <w:rFonts w:ascii="Times New Roman" w:hAnsi="Times New Roman" w:eastAsia="黑体"/>
                <w:sz w:val="24"/>
              </w:rPr>
              <w:t>家）</w:t>
            </w:r>
          </w:p>
        </w:tc>
        <w:tc>
          <w:tcPr>
            <w:tcW w:w="1056"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restart"/>
            <w:vAlign w:val="center"/>
          </w:tcPr>
          <w:p>
            <w:pPr>
              <w:tabs>
                <w:tab w:val="left" w:pos="2310"/>
                <w:tab w:val="left" w:pos="5715"/>
              </w:tabs>
              <w:spacing w:line="400" w:lineRule="exact"/>
              <w:jc w:val="center"/>
              <w:rPr>
                <w:rFonts w:ascii="Times New Roman" w:hAnsi="Times New Roman"/>
                <w:sz w:val="21"/>
                <w:szCs w:val="21"/>
              </w:rPr>
            </w:pPr>
          </w:p>
        </w:tc>
        <w:tc>
          <w:tcPr>
            <w:tcW w:w="1001" w:type="dxa"/>
            <w:vMerge w:val="restart"/>
            <w:vAlign w:val="center"/>
          </w:tcPr>
          <w:p>
            <w:pPr>
              <w:tabs>
                <w:tab w:val="left" w:pos="2310"/>
                <w:tab w:val="left" w:pos="5715"/>
              </w:tabs>
              <w:spacing w:line="400" w:lineRule="exact"/>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9月6日前提交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7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78" w:type="dxa"/>
            <w:vAlign w:val="center"/>
          </w:tcPr>
          <w:p>
            <w:pPr>
              <w:tabs>
                <w:tab w:val="left" w:pos="2310"/>
                <w:tab w:val="left" w:pos="5715"/>
              </w:tabs>
              <w:spacing w:line="400" w:lineRule="exact"/>
              <w:jc w:val="center"/>
              <w:rPr>
                <w:rFonts w:ascii="Times New Roman" w:hAnsi="Times New Roman"/>
                <w:sz w:val="28"/>
                <w:szCs w:val="28"/>
              </w:rPr>
            </w:pPr>
          </w:p>
        </w:tc>
        <w:tc>
          <w:tcPr>
            <w:tcW w:w="768" w:type="dxa"/>
            <w:vAlign w:val="center"/>
          </w:tcPr>
          <w:p>
            <w:pPr>
              <w:tabs>
                <w:tab w:val="left" w:pos="2310"/>
                <w:tab w:val="left" w:pos="5715"/>
              </w:tabs>
              <w:spacing w:line="400" w:lineRule="exact"/>
              <w:jc w:val="center"/>
              <w:rPr>
                <w:rFonts w:ascii="Times New Roman" w:hAnsi="Times New Roman"/>
                <w:sz w:val="28"/>
                <w:szCs w:val="28"/>
              </w:rPr>
            </w:pPr>
          </w:p>
        </w:tc>
        <w:tc>
          <w:tcPr>
            <w:tcW w:w="1076" w:type="dxa"/>
            <w:vAlign w:val="center"/>
          </w:tcPr>
          <w:p>
            <w:pPr>
              <w:tabs>
                <w:tab w:val="left" w:pos="2310"/>
                <w:tab w:val="left" w:pos="5715"/>
              </w:tabs>
              <w:spacing w:line="400" w:lineRule="exact"/>
              <w:jc w:val="center"/>
              <w:rPr>
                <w:rFonts w:ascii="Times New Roman" w:hAnsi="Times New Roman"/>
                <w:sz w:val="28"/>
                <w:szCs w:val="28"/>
              </w:rPr>
            </w:pPr>
          </w:p>
        </w:tc>
        <w:tc>
          <w:tcPr>
            <w:tcW w:w="1056"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continue"/>
            <w:vAlign w:val="center"/>
          </w:tcPr>
          <w:p>
            <w:pPr>
              <w:tabs>
                <w:tab w:val="left" w:pos="2310"/>
                <w:tab w:val="left" w:pos="5715"/>
              </w:tabs>
              <w:spacing w:line="400" w:lineRule="exact"/>
              <w:jc w:val="center"/>
              <w:rPr>
                <w:rFonts w:ascii="Times New Roman" w:hAnsi="Times New Roman"/>
                <w:sz w:val="21"/>
                <w:szCs w:val="21"/>
              </w:rPr>
            </w:pPr>
          </w:p>
        </w:tc>
        <w:tc>
          <w:tcPr>
            <w:tcW w:w="1001" w:type="dxa"/>
            <w:vMerge w:val="continue"/>
            <w:vAlign w:val="center"/>
          </w:tcPr>
          <w:p>
            <w:pPr>
              <w:tabs>
                <w:tab w:val="left" w:pos="2310"/>
                <w:tab w:val="left" w:pos="5715"/>
              </w:tabs>
              <w:spacing w:line="40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8" w:type="dxa"/>
            <w:vMerge w:val="restart"/>
            <w:vAlign w:val="center"/>
          </w:tcPr>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9月</w:t>
            </w:r>
          </w:p>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10月</w:t>
            </w:r>
          </w:p>
        </w:tc>
        <w:tc>
          <w:tcPr>
            <w:tcW w:w="2722" w:type="dxa"/>
            <w:gridSpan w:val="3"/>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调研企业数量</w:t>
            </w:r>
          </w:p>
          <w:p>
            <w:pPr>
              <w:tabs>
                <w:tab w:val="left" w:pos="2310"/>
                <w:tab w:val="left" w:pos="5715"/>
              </w:tabs>
              <w:spacing w:line="400" w:lineRule="exact"/>
              <w:jc w:val="center"/>
              <w:rPr>
                <w:rFonts w:ascii="Times New Roman" w:hAnsi="Times New Roman"/>
                <w:sz w:val="28"/>
                <w:szCs w:val="28"/>
              </w:rPr>
            </w:pPr>
            <w:r>
              <w:rPr>
                <w:rFonts w:ascii="Times New Roman" w:hAnsi="Times New Roman" w:eastAsia="黑体"/>
                <w:sz w:val="24"/>
              </w:rPr>
              <w:t>（共计</w:t>
            </w:r>
            <w:r>
              <w:rPr>
                <w:rFonts w:ascii="Times New Roman" w:hAnsi="Times New Roman" w:eastAsia="楷体_GB2312"/>
                <w:sz w:val="28"/>
                <w:szCs w:val="28"/>
                <w:u w:val="single"/>
              </w:rPr>
              <w:t xml:space="preserve">  </w:t>
            </w:r>
            <w:r>
              <w:rPr>
                <w:rFonts w:ascii="Times New Roman" w:hAnsi="Times New Roman" w:eastAsia="黑体"/>
                <w:sz w:val="24"/>
              </w:rPr>
              <w:t>家）</w:t>
            </w:r>
          </w:p>
        </w:tc>
        <w:tc>
          <w:tcPr>
            <w:tcW w:w="1056"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restart"/>
            <w:vAlign w:val="center"/>
          </w:tcPr>
          <w:p>
            <w:pPr>
              <w:tabs>
                <w:tab w:val="left" w:pos="2310"/>
                <w:tab w:val="left" w:pos="5715"/>
              </w:tabs>
              <w:spacing w:line="400" w:lineRule="exact"/>
              <w:jc w:val="center"/>
              <w:rPr>
                <w:rFonts w:ascii="Times New Roman" w:hAnsi="Times New Roman"/>
                <w:sz w:val="21"/>
                <w:szCs w:val="21"/>
              </w:rPr>
            </w:pPr>
          </w:p>
        </w:tc>
        <w:tc>
          <w:tcPr>
            <w:tcW w:w="1001" w:type="dxa"/>
            <w:vMerge w:val="restart"/>
            <w:vAlign w:val="center"/>
          </w:tcPr>
          <w:p>
            <w:pPr>
              <w:tabs>
                <w:tab w:val="left" w:pos="2310"/>
                <w:tab w:val="left" w:pos="5715"/>
              </w:tabs>
              <w:spacing w:line="400" w:lineRule="exact"/>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11月6日前提交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7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78" w:type="dxa"/>
            <w:vAlign w:val="center"/>
          </w:tcPr>
          <w:p>
            <w:pPr>
              <w:tabs>
                <w:tab w:val="left" w:pos="2310"/>
                <w:tab w:val="left" w:pos="5715"/>
              </w:tabs>
              <w:spacing w:line="400" w:lineRule="exact"/>
              <w:jc w:val="center"/>
              <w:rPr>
                <w:rFonts w:ascii="Times New Roman" w:hAnsi="Times New Roman"/>
                <w:sz w:val="28"/>
                <w:szCs w:val="28"/>
              </w:rPr>
            </w:pPr>
          </w:p>
        </w:tc>
        <w:tc>
          <w:tcPr>
            <w:tcW w:w="768" w:type="dxa"/>
            <w:vAlign w:val="center"/>
          </w:tcPr>
          <w:p>
            <w:pPr>
              <w:tabs>
                <w:tab w:val="left" w:pos="2310"/>
                <w:tab w:val="left" w:pos="5715"/>
              </w:tabs>
              <w:spacing w:line="400" w:lineRule="exact"/>
              <w:jc w:val="center"/>
              <w:rPr>
                <w:rFonts w:ascii="Times New Roman" w:hAnsi="Times New Roman"/>
                <w:sz w:val="28"/>
                <w:szCs w:val="28"/>
              </w:rPr>
            </w:pPr>
          </w:p>
        </w:tc>
        <w:tc>
          <w:tcPr>
            <w:tcW w:w="1076" w:type="dxa"/>
            <w:vAlign w:val="center"/>
          </w:tcPr>
          <w:p>
            <w:pPr>
              <w:tabs>
                <w:tab w:val="left" w:pos="2310"/>
                <w:tab w:val="left" w:pos="5715"/>
              </w:tabs>
              <w:spacing w:line="400" w:lineRule="exact"/>
              <w:jc w:val="center"/>
              <w:rPr>
                <w:rFonts w:ascii="Times New Roman" w:hAnsi="Times New Roman"/>
                <w:sz w:val="28"/>
                <w:szCs w:val="28"/>
              </w:rPr>
            </w:pPr>
          </w:p>
        </w:tc>
        <w:tc>
          <w:tcPr>
            <w:tcW w:w="1056"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continue"/>
            <w:vAlign w:val="center"/>
          </w:tcPr>
          <w:p>
            <w:pPr>
              <w:tabs>
                <w:tab w:val="left" w:pos="2310"/>
                <w:tab w:val="left" w:pos="5715"/>
              </w:tabs>
              <w:spacing w:line="400" w:lineRule="exact"/>
              <w:jc w:val="center"/>
              <w:rPr>
                <w:rFonts w:ascii="Times New Roman" w:hAnsi="Times New Roman"/>
                <w:sz w:val="21"/>
                <w:szCs w:val="21"/>
              </w:rPr>
            </w:pPr>
          </w:p>
        </w:tc>
        <w:tc>
          <w:tcPr>
            <w:tcW w:w="1001" w:type="dxa"/>
            <w:vMerge w:val="continue"/>
            <w:vAlign w:val="center"/>
          </w:tcPr>
          <w:p>
            <w:pPr>
              <w:tabs>
                <w:tab w:val="left" w:pos="2310"/>
                <w:tab w:val="left" w:pos="5715"/>
              </w:tabs>
              <w:spacing w:line="40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78" w:type="dxa"/>
            <w:vMerge w:val="restart"/>
            <w:vAlign w:val="center"/>
          </w:tcPr>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11月</w:t>
            </w:r>
          </w:p>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12月</w:t>
            </w:r>
          </w:p>
        </w:tc>
        <w:tc>
          <w:tcPr>
            <w:tcW w:w="2722" w:type="dxa"/>
            <w:gridSpan w:val="3"/>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调研企业数量</w:t>
            </w:r>
          </w:p>
          <w:p>
            <w:pPr>
              <w:tabs>
                <w:tab w:val="left" w:pos="2310"/>
                <w:tab w:val="left" w:pos="5715"/>
              </w:tabs>
              <w:spacing w:line="400" w:lineRule="exact"/>
              <w:jc w:val="center"/>
              <w:rPr>
                <w:rFonts w:ascii="Times New Roman" w:hAnsi="Times New Roman"/>
                <w:sz w:val="28"/>
                <w:szCs w:val="28"/>
              </w:rPr>
            </w:pPr>
            <w:r>
              <w:rPr>
                <w:rFonts w:ascii="Times New Roman" w:hAnsi="Times New Roman" w:eastAsia="黑体"/>
                <w:sz w:val="24"/>
              </w:rPr>
              <w:t>（共计</w:t>
            </w:r>
            <w:r>
              <w:rPr>
                <w:rFonts w:ascii="Times New Roman" w:hAnsi="Times New Roman" w:eastAsia="楷体_GB2312"/>
                <w:sz w:val="28"/>
                <w:szCs w:val="28"/>
                <w:u w:val="single"/>
              </w:rPr>
              <w:t xml:space="preserve">  </w:t>
            </w:r>
            <w:r>
              <w:rPr>
                <w:rFonts w:ascii="Times New Roman" w:hAnsi="Times New Roman" w:eastAsia="黑体"/>
                <w:sz w:val="24"/>
              </w:rPr>
              <w:t>家）</w:t>
            </w:r>
          </w:p>
        </w:tc>
        <w:tc>
          <w:tcPr>
            <w:tcW w:w="1056"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restart"/>
            <w:vAlign w:val="center"/>
          </w:tcPr>
          <w:p>
            <w:pPr>
              <w:tabs>
                <w:tab w:val="left" w:pos="2310"/>
                <w:tab w:val="left" w:pos="5715"/>
              </w:tabs>
              <w:spacing w:line="400" w:lineRule="exact"/>
              <w:jc w:val="center"/>
              <w:rPr>
                <w:rFonts w:ascii="Times New Roman" w:hAnsi="Times New Roman"/>
                <w:sz w:val="21"/>
                <w:szCs w:val="21"/>
              </w:rPr>
            </w:pPr>
          </w:p>
        </w:tc>
        <w:tc>
          <w:tcPr>
            <w:tcW w:w="1001" w:type="dxa"/>
            <w:vMerge w:val="restart"/>
            <w:vAlign w:val="center"/>
          </w:tcPr>
          <w:p>
            <w:pPr>
              <w:tabs>
                <w:tab w:val="left" w:pos="2310"/>
                <w:tab w:val="left" w:pos="5715"/>
              </w:tabs>
              <w:spacing w:line="400" w:lineRule="exact"/>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下年度1月6日前提交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7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78" w:type="dxa"/>
            <w:vAlign w:val="center"/>
          </w:tcPr>
          <w:p>
            <w:pPr>
              <w:tabs>
                <w:tab w:val="left" w:pos="2310"/>
                <w:tab w:val="left" w:pos="5715"/>
              </w:tabs>
              <w:spacing w:line="400" w:lineRule="exact"/>
              <w:jc w:val="center"/>
              <w:rPr>
                <w:rFonts w:ascii="Times New Roman" w:hAnsi="Times New Roman"/>
                <w:sz w:val="28"/>
                <w:szCs w:val="28"/>
              </w:rPr>
            </w:pPr>
          </w:p>
        </w:tc>
        <w:tc>
          <w:tcPr>
            <w:tcW w:w="768" w:type="dxa"/>
            <w:vAlign w:val="center"/>
          </w:tcPr>
          <w:p>
            <w:pPr>
              <w:tabs>
                <w:tab w:val="left" w:pos="2310"/>
                <w:tab w:val="left" w:pos="5715"/>
              </w:tabs>
              <w:spacing w:line="400" w:lineRule="exact"/>
              <w:jc w:val="center"/>
              <w:rPr>
                <w:rFonts w:ascii="Times New Roman" w:hAnsi="Times New Roman"/>
                <w:sz w:val="28"/>
                <w:szCs w:val="28"/>
              </w:rPr>
            </w:pPr>
          </w:p>
        </w:tc>
        <w:tc>
          <w:tcPr>
            <w:tcW w:w="1076" w:type="dxa"/>
            <w:vAlign w:val="center"/>
          </w:tcPr>
          <w:p>
            <w:pPr>
              <w:tabs>
                <w:tab w:val="left" w:pos="2310"/>
                <w:tab w:val="left" w:pos="5715"/>
              </w:tabs>
              <w:spacing w:line="400" w:lineRule="exact"/>
              <w:jc w:val="center"/>
              <w:rPr>
                <w:rFonts w:ascii="Times New Roman" w:hAnsi="Times New Roman"/>
                <w:sz w:val="28"/>
                <w:szCs w:val="28"/>
              </w:rPr>
            </w:pPr>
          </w:p>
        </w:tc>
        <w:tc>
          <w:tcPr>
            <w:tcW w:w="1056"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continue"/>
            <w:vAlign w:val="center"/>
          </w:tcPr>
          <w:p>
            <w:pPr>
              <w:tabs>
                <w:tab w:val="left" w:pos="2310"/>
                <w:tab w:val="left" w:pos="5715"/>
              </w:tabs>
              <w:spacing w:line="400" w:lineRule="exact"/>
              <w:jc w:val="center"/>
              <w:rPr>
                <w:rFonts w:ascii="Times New Roman" w:hAnsi="Times New Roman"/>
                <w:sz w:val="21"/>
                <w:szCs w:val="21"/>
              </w:rPr>
            </w:pPr>
          </w:p>
        </w:tc>
        <w:tc>
          <w:tcPr>
            <w:tcW w:w="1001" w:type="dxa"/>
            <w:vMerge w:val="continue"/>
            <w:vAlign w:val="center"/>
          </w:tcPr>
          <w:p>
            <w:pPr>
              <w:tabs>
                <w:tab w:val="left" w:pos="2310"/>
                <w:tab w:val="left" w:pos="5715"/>
              </w:tabs>
              <w:spacing w:line="40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78" w:type="dxa"/>
            <w:vMerge w:val="restart"/>
            <w:vAlign w:val="center"/>
          </w:tcPr>
          <w:p>
            <w:pPr>
              <w:tabs>
                <w:tab w:val="left" w:pos="2310"/>
                <w:tab w:val="left" w:pos="5715"/>
              </w:tabs>
              <w:spacing w:line="400" w:lineRule="exact"/>
              <w:jc w:val="center"/>
              <w:rPr>
                <w:rFonts w:ascii="Times New Roman" w:hAnsi="Times New Roman"/>
                <w:sz w:val="28"/>
                <w:szCs w:val="28"/>
              </w:rPr>
            </w:pPr>
            <w:r>
              <w:rPr>
                <w:rFonts w:ascii="Times New Roman" w:hAnsi="Times New Roman"/>
                <w:sz w:val="28"/>
                <w:szCs w:val="28"/>
              </w:rPr>
              <w:t>年度汇总</w:t>
            </w:r>
          </w:p>
        </w:tc>
        <w:tc>
          <w:tcPr>
            <w:tcW w:w="2722" w:type="dxa"/>
            <w:gridSpan w:val="3"/>
            <w:vAlign w:val="center"/>
          </w:tcPr>
          <w:p>
            <w:pPr>
              <w:tabs>
                <w:tab w:val="left" w:pos="2310"/>
                <w:tab w:val="left" w:pos="5715"/>
              </w:tabs>
              <w:spacing w:line="400" w:lineRule="exact"/>
              <w:jc w:val="center"/>
              <w:rPr>
                <w:rFonts w:ascii="Times New Roman" w:hAnsi="Times New Roman" w:eastAsia="黑体"/>
                <w:sz w:val="24"/>
              </w:rPr>
            </w:pPr>
            <w:r>
              <w:rPr>
                <w:rFonts w:ascii="Times New Roman" w:hAnsi="Times New Roman" w:eastAsia="黑体"/>
                <w:sz w:val="24"/>
              </w:rPr>
              <w:t>调研企业数量</w:t>
            </w:r>
          </w:p>
          <w:p>
            <w:pPr>
              <w:tabs>
                <w:tab w:val="left" w:pos="2310"/>
                <w:tab w:val="left" w:pos="5715"/>
              </w:tabs>
              <w:spacing w:line="400" w:lineRule="exact"/>
              <w:jc w:val="center"/>
              <w:rPr>
                <w:rFonts w:ascii="Times New Roman" w:hAnsi="Times New Roman"/>
                <w:sz w:val="28"/>
                <w:szCs w:val="28"/>
              </w:rPr>
            </w:pPr>
            <w:r>
              <w:rPr>
                <w:rFonts w:ascii="Times New Roman" w:hAnsi="Times New Roman" w:eastAsia="黑体"/>
                <w:sz w:val="24"/>
              </w:rPr>
              <w:t>（共计</w:t>
            </w:r>
            <w:r>
              <w:rPr>
                <w:rFonts w:ascii="Times New Roman" w:hAnsi="Times New Roman" w:eastAsia="楷体_GB2312"/>
                <w:sz w:val="28"/>
                <w:szCs w:val="28"/>
                <w:u w:val="single"/>
              </w:rPr>
              <w:t xml:space="preserve">  </w:t>
            </w:r>
            <w:r>
              <w:rPr>
                <w:rFonts w:ascii="Times New Roman" w:hAnsi="Times New Roman" w:eastAsia="黑体"/>
                <w:sz w:val="24"/>
              </w:rPr>
              <w:t>家）</w:t>
            </w:r>
          </w:p>
        </w:tc>
        <w:tc>
          <w:tcPr>
            <w:tcW w:w="1056"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restart"/>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restart"/>
            <w:vAlign w:val="center"/>
          </w:tcPr>
          <w:p>
            <w:pPr>
              <w:tabs>
                <w:tab w:val="left" w:pos="2310"/>
                <w:tab w:val="left" w:pos="5715"/>
              </w:tabs>
              <w:spacing w:line="400" w:lineRule="exact"/>
              <w:jc w:val="center"/>
              <w:rPr>
                <w:rFonts w:ascii="Times New Roman" w:hAnsi="Times New Roman"/>
                <w:sz w:val="21"/>
                <w:szCs w:val="21"/>
              </w:rPr>
            </w:pPr>
          </w:p>
        </w:tc>
        <w:tc>
          <w:tcPr>
            <w:tcW w:w="1001" w:type="dxa"/>
            <w:vMerge w:val="restart"/>
            <w:vAlign w:val="center"/>
          </w:tcPr>
          <w:p>
            <w:pPr>
              <w:tabs>
                <w:tab w:val="left" w:pos="2310"/>
                <w:tab w:val="left" w:pos="5715"/>
              </w:tabs>
              <w:spacing w:line="400" w:lineRule="exact"/>
              <w:jc w:val="center"/>
              <w:rPr>
                <w:rFonts w:hint="eastAsia" w:ascii="Times New Roman" w:hAnsi="Times New Roman"/>
                <w:sz w:val="21"/>
                <w:szCs w:val="21"/>
                <w:lang w:val="en-US" w:eastAsia="zh-CN"/>
              </w:rPr>
            </w:pPr>
            <w:r>
              <w:rPr>
                <w:rFonts w:hint="eastAsia" w:ascii="Times New Roman" w:hAnsi="Times New Roman"/>
                <w:sz w:val="21"/>
                <w:szCs w:val="21"/>
                <w:lang w:val="en-US" w:eastAsia="zh-CN"/>
              </w:rPr>
              <w:t>下年度1月15日前提交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7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78" w:type="dxa"/>
            <w:vAlign w:val="center"/>
          </w:tcPr>
          <w:p>
            <w:pPr>
              <w:tabs>
                <w:tab w:val="left" w:pos="2310"/>
                <w:tab w:val="left" w:pos="5715"/>
              </w:tabs>
              <w:spacing w:line="400" w:lineRule="exact"/>
              <w:jc w:val="center"/>
              <w:rPr>
                <w:rFonts w:ascii="Times New Roman" w:hAnsi="Times New Roman"/>
                <w:sz w:val="28"/>
                <w:szCs w:val="28"/>
              </w:rPr>
            </w:pPr>
          </w:p>
        </w:tc>
        <w:tc>
          <w:tcPr>
            <w:tcW w:w="768" w:type="dxa"/>
            <w:vAlign w:val="center"/>
          </w:tcPr>
          <w:p>
            <w:pPr>
              <w:tabs>
                <w:tab w:val="left" w:pos="2310"/>
                <w:tab w:val="left" w:pos="5715"/>
              </w:tabs>
              <w:spacing w:line="400" w:lineRule="exact"/>
              <w:jc w:val="center"/>
              <w:rPr>
                <w:rFonts w:ascii="Times New Roman" w:hAnsi="Times New Roman"/>
                <w:sz w:val="28"/>
                <w:szCs w:val="28"/>
              </w:rPr>
            </w:pPr>
          </w:p>
        </w:tc>
        <w:tc>
          <w:tcPr>
            <w:tcW w:w="1076" w:type="dxa"/>
            <w:vAlign w:val="center"/>
          </w:tcPr>
          <w:p>
            <w:pPr>
              <w:tabs>
                <w:tab w:val="left" w:pos="2310"/>
                <w:tab w:val="left" w:pos="5715"/>
              </w:tabs>
              <w:spacing w:line="400" w:lineRule="exact"/>
              <w:jc w:val="center"/>
              <w:rPr>
                <w:rFonts w:ascii="Times New Roman" w:hAnsi="Times New Roman"/>
                <w:sz w:val="28"/>
                <w:szCs w:val="28"/>
              </w:rPr>
            </w:pPr>
          </w:p>
        </w:tc>
        <w:tc>
          <w:tcPr>
            <w:tcW w:w="1056"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6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858"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792"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continue"/>
            <w:vAlign w:val="center"/>
          </w:tcPr>
          <w:p>
            <w:pPr>
              <w:tabs>
                <w:tab w:val="left" w:pos="2310"/>
                <w:tab w:val="left" w:pos="5715"/>
              </w:tabs>
              <w:spacing w:line="400" w:lineRule="exact"/>
              <w:jc w:val="center"/>
              <w:rPr>
                <w:rFonts w:ascii="Times New Roman" w:hAnsi="Times New Roman"/>
                <w:sz w:val="28"/>
                <w:szCs w:val="28"/>
              </w:rPr>
            </w:pPr>
          </w:p>
        </w:tc>
        <w:tc>
          <w:tcPr>
            <w:tcW w:w="1001" w:type="dxa"/>
            <w:vMerge w:val="continue"/>
            <w:vAlign w:val="center"/>
          </w:tcPr>
          <w:p>
            <w:pPr>
              <w:tabs>
                <w:tab w:val="left" w:pos="2310"/>
                <w:tab w:val="left" w:pos="5715"/>
              </w:tabs>
              <w:spacing w:line="400" w:lineRule="exact"/>
              <w:jc w:val="center"/>
              <w:rPr>
                <w:rFonts w:ascii="Times New Roman" w:hAnsi="Times New Roman"/>
                <w:sz w:val="28"/>
                <w:szCs w:val="28"/>
              </w:rPr>
            </w:pPr>
          </w:p>
        </w:tc>
      </w:tr>
    </w:tbl>
    <w:p>
      <w:pPr>
        <w:tabs>
          <w:tab w:val="left" w:pos="2310"/>
        </w:tabs>
        <w:rPr>
          <w:rFonts w:ascii="Times New Roman" w:hAnsi="Times New Roman"/>
        </w:rPr>
      </w:pPr>
    </w:p>
    <w:tbl>
      <w:tblPr>
        <w:tblStyle w:val="5"/>
        <w:tblpPr w:leftFromText="180" w:rightFromText="180" w:vertAnchor="text" w:tblpX="10214" w:tblpY="-1445"/>
        <w:tblOverlap w:val="never"/>
        <w:tblW w:w="1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23" w:type="dxa"/>
            <w:tcBorders>
              <w:top w:val="nil"/>
              <w:left w:val="nil"/>
              <w:bottom w:val="nil"/>
            </w:tcBorders>
            <w:vAlign w:val="top"/>
          </w:tcPr>
          <w:p>
            <w:pPr>
              <w:tabs>
                <w:tab w:val="left" w:pos="2310"/>
              </w:tabs>
              <w:rPr>
                <w:rFonts w:ascii="Times New Roman" w:hAnsi="Times New Roman"/>
              </w:rPr>
            </w:pPr>
          </w:p>
        </w:tc>
      </w:tr>
    </w:tbl>
    <w:p>
      <w:pPr>
        <w:tabs>
          <w:tab w:val="left" w:pos="2310"/>
        </w:tabs>
        <w:rPr>
          <w:rFonts w:ascii="Times New Roman" w:hAnsi="Times New Roman"/>
        </w:rPr>
      </w:pPr>
    </w:p>
    <w:p>
      <w:pPr>
        <w:tabs>
          <w:tab w:val="left" w:pos="2310"/>
        </w:tabs>
        <w:rPr>
          <w:rFonts w:ascii="Times New Roman" w:hAnsi="Times New Roman"/>
          <w:lang w:val="en-US" w:eastAsia="zh-CN"/>
        </w:rPr>
      </w:pPr>
      <w:r>
        <w:rPr>
          <w:rFonts w:ascii="Times New Roman" w:hAnsi="Times New Roman"/>
          <w:sz w:val="24"/>
        </w:rPr>
        <w:t>注：指导提交平台诉求问题，指的是提交诉求至省“四送一服”双千工程综合服务平台、皖企服务云、省减负综合平台、省经济和信息化厅网络问政平台调度办理</w:t>
      </w:r>
      <w:r>
        <w:rPr>
          <w:rFonts w:hint="eastAsia" w:ascii="Times New Roman" w:hAnsi="Times New Roman"/>
          <w:sz w:val="24"/>
          <w:lang w:eastAsia="zh-CN"/>
        </w:rPr>
        <w:t>。</w:t>
      </w:r>
      <w:r>
        <w:rPr>
          <w:rFonts w:hint="eastAsia" w:ascii="Times New Roman" w:hAnsi="Times New Roman"/>
          <w:sz w:val="24"/>
          <w:lang w:val="en-US" w:eastAsia="zh-CN"/>
        </w:rPr>
        <w:t>办理时限最长为30日。</w:t>
      </w:r>
    </w:p>
    <w:sectPr>
      <w:footerReference r:id="rId3" w:type="default"/>
      <w:pgSz w:w="11906" w:h="16838"/>
      <w:pgMar w:top="2098" w:right="1474" w:bottom="1814" w:left="1587" w:header="851" w:footer="992" w:gutter="0"/>
      <w:pgBorders>
        <w:top w:val="none" w:sz="0" w:space="0"/>
        <w:left w:val="none" w:sz="0" w:space="0"/>
        <w:bottom w:val="none" w:sz="0" w:space="0"/>
        <w:right w:val="none" w:sz="0" w:space="0"/>
      </w:pgBorders>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-393700</wp:posOffset>
              </wp:positionV>
              <wp:extent cx="1828800" cy="6305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630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1pt;height:49.65pt;width:144pt;mso-position-horizontal:outside;mso-position-horizontal-relative:margin;mso-wrap-style:none;z-index:251659264;mso-width-relative:page;mso-height-relative:page;" filled="f" stroked="f" coordsize="21600,21600" o:gfxdata="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TOGYnXAAAABwEAAA8AAAAA&#10;AAAAAQAgAAAAIgAAAGRycy9kb3ducmV2LnhtbFBLAQIUABQAAAAIAIdO4kAwfrl2FQIAABIEAAAO&#10;AAAAAAAAAAEAIAAAACYBAABkcnMvZTJvRG9jLnhtbFBLBQYAAAAABgAGAFkBAACtBQAAAAA=&#10;">
              <v:fill on="f" focussize="0,0"/>
              <v:stroke on="f" weight="0.5pt"/>
              <v:imagedata o:title=""/>
              <o:lock v:ext="edit" aspectratio="f"/>
              <v:textbox inset="0mm,0mm,0mm,0mm">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E8AA"/>
    <w:multiLevelType w:val="singleLevel"/>
    <w:tmpl w:val="4142E8A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E3171"/>
    <w:rsid w:val="02022E8D"/>
    <w:rsid w:val="056960CB"/>
    <w:rsid w:val="076B5D60"/>
    <w:rsid w:val="0C20226F"/>
    <w:rsid w:val="14B327DE"/>
    <w:rsid w:val="17185A03"/>
    <w:rsid w:val="29E44984"/>
    <w:rsid w:val="2B335FE8"/>
    <w:rsid w:val="35AF3354"/>
    <w:rsid w:val="363A15BF"/>
    <w:rsid w:val="3D7B18A3"/>
    <w:rsid w:val="400E3171"/>
    <w:rsid w:val="47D02505"/>
    <w:rsid w:val="4BB12109"/>
    <w:rsid w:val="6422008F"/>
    <w:rsid w:val="6B621474"/>
    <w:rsid w:val="71C6248A"/>
    <w:rsid w:val="7C37720E"/>
    <w:rsid w:val="7F582F97"/>
    <w:rsid w:val="EFAFC8E1"/>
    <w:rsid w:val="F167F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ahoma"/>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2021-06-04T00:17:00Z</dcterms:created>
  <dc:creator>蒙代尔mrx</dc:creator>
  <cp:lastModifiedBy>蒙代尔mrx</cp:lastModifiedBy>
  <cp:lastPrinted>2021-06-07T23:25:00Z</cp:lastPrinted>
  <dcterms:modified xsi:type="dcterms:W3CDTF">2021-06-10T01:56:16Z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808758035C45459480DDC1C181C1E9E5</vt:lpwstr>
  </property>
</Properties>
</file>