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黑体"/>
        </w:rPr>
      </w:pPr>
      <w:r>
        <w:rPr>
          <w:rFonts w:hint="default" w:ascii="Times New Roman" w:hAnsi="Times New Roman" w:eastAsia="黑体"/>
        </w:rPr>
        <w:t>附件2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</w:rPr>
        <w:t>1年度国家高新技术企业来宁设立法人企业拟奖补推荐</w:t>
      </w:r>
      <w:bookmarkStart w:id="0" w:name="_GoBack"/>
      <w:bookmarkEnd w:id="0"/>
      <w:r>
        <w:rPr>
          <w:rFonts w:hint="default" w:ascii="Times New Roman" w:hAnsi="Times New Roman" w:cs="Times New Roman"/>
        </w:rPr>
        <w:t>名单</w:t>
      </w:r>
    </w:p>
    <w:p>
      <w:pPr>
        <w:ind w:firstLine="0" w:firstLineChars="0"/>
        <w:rPr>
          <w:rFonts w:ascii="Times New Roman" w:hAnsi="Times New Roman" w:eastAsiaTheme="minorEastAsia"/>
          <w:sz w:val="24"/>
          <w:u w:val="single"/>
        </w:rPr>
      </w:pPr>
      <w:r>
        <w:rPr>
          <w:rFonts w:hint="default" w:ascii="Times New Roman" w:hAnsi="Times New Roman" w:eastAsiaTheme="minorEastAsia"/>
          <w:sz w:val="24"/>
        </w:rPr>
        <w:t>推荐</w:t>
      </w:r>
      <w:r>
        <w:rPr>
          <w:rFonts w:ascii="Times New Roman" w:hAnsi="Times New Roman" w:eastAsiaTheme="minorEastAsia"/>
          <w:sz w:val="24"/>
        </w:rPr>
        <w:t>单位：</w:t>
      </w:r>
      <w:r>
        <w:rPr>
          <w:rFonts w:hint="default" w:ascii="Times New Roman" w:hAnsi="Times New Roman" w:eastAsiaTheme="minorEastAsia"/>
          <w:sz w:val="24"/>
          <w:u w:val="single"/>
        </w:rPr>
        <w:t xml:space="preserve">                    </w:t>
      </w:r>
      <w:r>
        <w:rPr>
          <w:rFonts w:hint="default" w:ascii="Times New Roman" w:hAnsi="Times New Roman" w:eastAsiaTheme="minorEastAsia"/>
          <w:sz w:val="24"/>
        </w:rPr>
        <w:t>（盖章）</w:t>
      </w:r>
    </w:p>
    <w:tbl>
      <w:tblPr>
        <w:tblStyle w:val="10"/>
        <w:tblW w:w="13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90"/>
        <w:gridCol w:w="851"/>
        <w:gridCol w:w="1134"/>
        <w:gridCol w:w="1417"/>
        <w:gridCol w:w="993"/>
        <w:gridCol w:w="1134"/>
        <w:gridCol w:w="1134"/>
        <w:gridCol w:w="155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所在辖区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技术领域</w:t>
            </w:r>
            <w:r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（三级编号）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科技人员占比</w:t>
            </w:r>
            <w:r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知识产权情况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近两年研发费用（万元）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spacing w:val="-6"/>
                <w:kern w:val="0"/>
                <w:sz w:val="21"/>
                <w:szCs w:val="21"/>
              </w:rPr>
              <w:t>高新技术产品（服务）收入占比（</w:t>
            </w:r>
            <w:r>
              <w:rPr>
                <w:rFonts w:ascii="Times New Roman" w:hAnsi="Times New Roman" w:eastAsiaTheme="minorEastAsia"/>
                <w:b/>
                <w:snapToGrid w:val="0"/>
                <w:spacing w:val="-6"/>
                <w:kern w:val="0"/>
                <w:sz w:val="21"/>
                <w:szCs w:val="21"/>
              </w:rPr>
              <w:t>%</w:t>
            </w:r>
            <w:r>
              <w:rPr>
                <w:rFonts w:hint="default" w:ascii="Times New Roman" w:hAnsi="Times New Roman" w:eastAsiaTheme="minorEastAsia"/>
                <w:b/>
                <w:snapToGrid w:val="0"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企业生产经营情况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是否</w:t>
            </w:r>
            <w:r>
              <w:rPr>
                <w:rFonts w:ascii="Times New Roman" w:hAnsi="Times New Roman" w:eastAsiaTheme="minorEastAsia"/>
                <w:b/>
                <w:snapToGrid w:val="0"/>
                <w:kern w:val="0"/>
                <w:sz w:val="21"/>
                <w:szCs w:val="21"/>
              </w:rPr>
              <w:t>符合奖补条件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X</w:t>
            </w:r>
            <w:r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  <w:t>X</w:t>
            </w: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20</w:t>
            </w:r>
            <w:r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.04.15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X</w:t>
            </w:r>
            <w:r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  <w:t>X</w:t>
            </w: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产业园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z w:val="21"/>
                <w:szCs w:val="21"/>
              </w:rPr>
              <w:t>八（五）2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Ⅰ类</w:t>
            </w:r>
            <w:r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件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Ⅱ类</w:t>
            </w:r>
            <w:r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正常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母公司授权使用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试生产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正在申报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Theme="minorEastAsia"/>
                <w:snapToGrid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ind w:firstLine="0" w:firstLineChars="0"/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F"/>
    <w:rsid w:val="000041C0"/>
    <w:rsid w:val="0008624D"/>
    <w:rsid w:val="00095B51"/>
    <w:rsid w:val="00110BD7"/>
    <w:rsid w:val="00112A0E"/>
    <w:rsid w:val="0016509F"/>
    <w:rsid w:val="00170288"/>
    <w:rsid w:val="00170985"/>
    <w:rsid w:val="001D273C"/>
    <w:rsid w:val="001F4A87"/>
    <w:rsid w:val="002040CE"/>
    <w:rsid w:val="002306A0"/>
    <w:rsid w:val="00231E2D"/>
    <w:rsid w:val="00232186"/>
    <w:rsid w:val="002806EA"/>
    <w:rsid w:val="00291F53"/>
    <w:rsid w:val="0029795E"/>
    <w:rsid w:val="002C457D"/>
    <w:rsid w:val="002E5899"/>
    <w:rsid w:val="00334A86"/>
    <w:rsid w:val="00335340"/>
    <w:rsid w:val="00335892"/>
    <w:rsid w:val="00344DAF"/>
    <w:rsid w:val="00362375"/>
    <w:rsid w:val="003715B1"/>
    <w:rsid w:val="00374265"/>
    <w:rsid w:val="003837E0"/>
    <w:rsid w:val="003914BC"/>
    <w:rsid w:val="003A2FB0"/>
    <w:rsid w:val="003C5F8B"/>
    <w:rsid w:val="003F0F7D"/>
    <w:rsid w:val="00454643"/>
    <w:rsid w:val="00456266"/>
    <w:rsid w:val="0048703E"/>
    <w:rsid w:val="004878DC"/>
    <w:rsid w:val="004B3D5D"/>
    <w:rsid w:val="004C33F6"/>
    <w:rsid w:val="00515CAD"/>
    <w:rsid w:val="00533F01"/>
    <w:rsid w:val="00536657"/>
    <w:rsid w:val="0054561F"/>
    <w:rsid w:val="00560578"/>
    <w:rsid w:val="00562DEB"/>
    <w:rsid w:val="005713B0"/>
    <w:rsid w:val="005725CD"/>
    <w:rsid w:val="005A31B2"/>
    <w:rsid w:val="005A5C11"/>
    <w:rsid w:val="005B2AC5"/>
    <w:rsid w:val="005E44B9"/>
    <w:rsid w:val="005E7BA9"/>
    <w:rsid w:val="005F5ECD"/>
    <w:rsid w:val="00613184"/>
    <w:rsid w:val="00615A32"/>
    <w:rsid w:val="0062687C"/>
    <w:rsid w:val="00632D48"/>
    <w:rsid w:val="006541F7"/>
    <w:rsid w:val="00661B02"/>
    <w:rsid w:val="00665F91"/>
    <w:rsid w:val="00693E3A"/>
    <w:rsid w:val="006A01D0"/>
    <w:rsid w:val="006A62D4"/>
    <w:rsid w:val="006E25B4"/>
    <w:rsid w:val="007109D6"/>
    <w:rsid w:val="00710DD9"/>
    <w:rsid w:val="00726496"/>
    <w:rsid w:val="00745897"/>
    <w:rsid w:val="00750EA3"/>
    <w:rsid w:val="00756E40"/>
    <w:rsid w:val="00782067"/>
    <w:rsid w:val="00783572"/>
    <w:rsid w:val="007C0FDB"/>
    <w:rsid w:val="007F7873"/>
    <w:rsid w:val="008034CD"/>
    <w:rsid w:val="00826F40"/>
    <w:rsid w:val="00832842"/>
    <w:rsid w:val="00854005"/>
    <w:rsid w:val="008A187B"/>
    <w:rsid w:val="008A23E7"/>
    <w:rsid w:val="008D769B"/>
    <w:rsid w:val="008F6666"/>
    <w:rsid w:val="009253C7"/>
    <w:rsid w:val="00977F36"/>
    <w:rsid w:val="009C1366"/>
    <w:rsid w:val="009E034D"/>
    <w:rsid w:val="009E1084"/>
    <w:rsid w:val="009E7D01"/>
    <w:rsid w:val="00A0257D"/>
    <w:rsid w:val="00A0385E"/>
    <w:rsid w:val="00A21003"/>
    <w:rsid w:val="00A3309B"/>
    <w:rsid w:val="00A62BA9"/>
    <w:rsid w:val="00A63381"/>
    <w:rsid w:val="00A64E49"/>
    <w:rsid w:val="00A64F3D"/>
    <w:rsid w:val="00A8082B"/>
    <w:rsid w:val="00AA382F"/>
    <w:rsid w:val="00AB0909"/>
    <w:rsid w:val="00AC6ABB"/>
    <w:rsid w:val="00AE0FE5"/>
    <w:rsid w:val="00AE105E"/>
    <w:rsid w:val="00AE1A57"/>
    <w:rsid w:val="00AE3115"/>
    <w:rsid w:val="00AE58E1"/>
    <w:rsid w:val="00AE61E3"/>
    <w:rsid w:val="00AE7871"/>
    <w:rsid w:val="00B02DD6"/>
    <w:rsid w:val="00B17B20"/>
    <w:rsid w:val="00B3270A"/>
    <w:rsid w:val="00B90F99"/>
    <w:rsid w:val="00C12999"/>
    <w:rsid w:val="00C3249F"/>
    <w:rsid w:val="00C574A2"/>
    <w:rsid w:val="00C63486"/>
    <w:rsid w:val="00C64E88"/>
    <w:rsid w:val="00C82F76"/>
    <w:rsid w:val="00CA7EFA"/>
    <w:rsid w:val="00CD154E"/>
    <w:rsid w:val="00CE43FF"/>
    <w:rsid w:val="00D1219A"/>
    <w:rsid w:val="00D142F3"/>
    <w:rsid w:val="00D14A5D"/>
    <w:rsid w:val="00D24651"/>
    <w:rsid w:val="00D27B8C"/>
    <w:rsid w:val="00D35111"/>
    <w:rsid w:val="00D46144"/>
    <w:rsid w:val="00D469EE"/>
    <w:rsid w:val="00D52727"/>
    <w:rsid w:val="00D56670"/>
    <w:rsid w:val="00D7634E"/>
    <w:rsid w:val="00D937B4"/>
    <w:rsid w:val="00DA4832"/>
    <w:rsid w:val="00DA768B"/>
    <w:rsid w:val="00DB55DF"/>
    <w:rsid w:val="00DB7731"/>
    <w:rsid w:val="00DC2922"/>
    <w:rsid w:val="00DC45C4"/>
    <w:rsid w:val="00DF1A0C"/>
    <w:rsid w:val="00E02E8F"/>
    <w:rsid w:val="00E14F4F"/>
    <w:rsid w:val="00E418EF"/>
    <w:rsid w:val="00EA6F3B"/>
    <w:rsid w:val="00EB28D4"/>
    <w:rsid w:val="00EC2FBF"/>
    <w:rsid w:val="00EC4FC2"/>
    <w:rsid w:val="00EE0CE1"/>
    <w:rsid w:val="00EF2CEF"/>
    <w:rsid w:val="00F40D03"/>
    <w:rsid w:val="00F44980"/>
    <w:rsid w:val="00F54CFB"/>
    <w:rsid w:val="00F6186D"/>
    <w:rsid w:val="00F75C15"/>
    <w:rsid w:val="00FA5CB1"/>
    <w:rsid w:val="00FB46BE"/>
    <w:rsid w:val="00FC19F5"/>
    <w:rsid w:val="00FD4F3F"/>
    <w:rsid w:val="0C1B7A0F"/>
    <w:rsid w:val="2104002C"/>
    <w:rsid w:val="3D4F1D1F"/>
    <w:rsid w:val="3FB36BC9"/>
    <w:rsid w:val="72586B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napToGrid w:val="0"/>
      <w:spacing w:before="50" w:beforeLines="50" w:after="50" w:afterLines="50"/>
      <w:outlineLvl w:val="0"/>
    </w:pPr>
    <w:rPr>
      <w:rFonts w:eastAsia="黑体" w:cstheme="minorBidi"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Calibri" w:hAnsi="Calibri" w:eastAsia="宋体"/>
      <w:kern w:val="0"/>
      <w:sz w:val="24"/>
    </w:rPr>
  </w:style>
  <w:style w:type="paragraph" w:styleId="8">
    <w:name w:val="Title"/>
    <w:basedOn w:val="1"/>
    <w:next w:val="1"/>
    <w:link w:val="12"/>
    <w:qFormat/>
    <w:uiPriority w:val="10"/>
    <w:pPr>
      <w:ind w:firstLine="0" w:firstLineChars="0"/>
      <w:jc w:val="center"/>
      <w:outlineLvl w:val="0"/>
    </w:pPr>
    <w:rPr>
      <w:rFonts w:ascii="方正小标宋_GBK" w:hAnsi="方正小标宋_GBK" w:eastAsia="方正小标宋_GBK" w:cstheme="majorBidi"/>
      <w:bCs/>
      <w:sz w:val="44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字符"/>
    <w:basedOn w:val="9"/>
    <w:link w:val="8"/>
    <w:qFormat/>
    <w:uiPriority w:val="10"/>
    <w:rPr>
      <w:rFonts w:ascii="方正小标宋_GBK" w:hAnsi="方正小标宋_GBK" w:eastAsia="方正小标宋_GBK" w:cstheme="majorBidi"/>
      <w:bCs/>
      <w:sz w:val="44"/>
      <w:szCs w:val="32"/>
    </w:rPr>
  </w:style>
  <w:style w:type="character" w:customStyle="1" w:styleId="13">
    <w:name w:val="标题 1 字符"/>
    <w:link w:val="2"/>
    <w:qFormat/>
    <w:uiPriority w:val="9"/>
    <w:rPr>
      <w:rFonts w:ascii="仿宋_GB2312" w:hAnsi="仿宋_GB2312" w:eastAsia="黑体"/>
      <w:bCs/>
      <w:kern w:val="44"/>
      <w:sz w:val="32"/>
      <w:szCs w:val="44"/>
    </w:rPr>
  </w:style>
  <w:style w:type="character" w:customStyle="1" w:styleId="14">
    <w:name w:val="标题 2 字符"/>
    <w:basedOn w:val="9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5">
    <w:name w:val="页眉 字符"/>
    <w:basedOn w:val="9"/>
    <w:link w:val="6"/>
    <w:qFormat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7">
    <w:name w:val="日期 字符"/>
    <w:basedOn w:val="9"/>
    <w:link w:val="4"/>
    <w:semiHidden/>
    <w:qFormat/>
    <w:uiPriority w:val="99"/>
    <w:rPr>
      <w:rFonts w:ascii="仿宋_GB2312" w:hAnsi="仿宋_GB2312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181</Characters>
  <Lines>2</Lines>
  <Paragraphs>1</Paragraphs>
  <TotalTime>0</TotalTime>
  <ScaleCrop>false</ScaleCrop>
  <LinksUpToDate>false</LinksUpToDate>
  <CharactersWithSpaces>203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2020-04-17T07:13:00Z</dcterms:created>
  <dc:creator>杨 芳</dc:creator>
  <cp:lastModifiedBy>穆德顺</cp:lastModifiedBy>
  <dcterms:modified xsi:type="dcterms:W3CDTF">2021-05-17T00:46:16Z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