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附件2 </w:t>
      </w:r>
    </w:p>
    <w:p/>
    <w:p>
      <w:pPr>
        <w:jc w:val="center"/>
        <w:rPr>
          <w:rFonts w:ascii="宋体" w:hAnsi="宋体" w:eastAsia="宋体" w:cs="宋体"/>
          <w:b/>
          <w:bCs/>
        </w:rPr>
      </w:pPr>
      <w:r>
        <w:rPr>
          <w:rFonts w:hint="eastAsia" w:ascii="宋体" w:hAnsi="宋体" w:eastAsia="宋体" w:cs="宋体"/>
          <w:b/>
          <w:bCs/>
        </w:rPr>
        <w:t>乡村振兴指导员名额分配表</w:t>
      </w:r>
    </w:p>
    <w:p>
      <w:pPr>
        <w:jc w:val="center"/>
        <w:rPr>
          <w:rFonts w:ascii="宋体" w:hAnsi="宋体" w:eastAsia="宋体" w:cs="宋体"/>
          <w:b/>
          <w:bCs/>
        </w:rPr>
      </w:pPr>
    </w:p>
    <w:tbl>
      <w:tblPr>
        <w:tblStyle w:val="13"/>
        <w:tblW w:w="9266"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3081"/>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派出单位</w:t>
            </w:r>
          </w:p>
        </w:tc>
        <w:tc>
          <w:tcPr>
            <w:tcW w:w="3081" w:type="dxa"/>
            <w:vAlign w:val="center"/>
          </w:tcPr>
          <w:p>
            <w:pPr>
              <w:jc w:val="center"/>
            </w:pPr>
            <w:r>
              <w:rPr>
                <w:rFonts w:hint="eastAsia" w:ascii="仿宋" w:hAnsi="仿宋" w:eastAsia="仿宋"/>
              </w:rPr>
              <w:t>服务地区</w:t>
            </w:r>
          </w:p>
        </w:tc>
        <w:tc>
          <w:tcPr>
            <w:tcW w:w="2931" w:type="dxa"/>
            <w:vAlign w:val="center"/>
          </w:tcPr>
          <w:p>
            <w:pPr>
              <w:jc w:val="center"/>
              <w:rPr>
                <w:rFonts w:ascii="仿宋" w:hAnsi="仿宋" w:eastAsia="仿宋"/>
              </w:rPr>
            </w:pPr>
            <w:r>
              <w:rPr>
                <w:rFonts w:hint="eastAsia" w:ascii="仿宋" w:hAnsi="仿宋" w:eastAsia="仿宋"/>
              </w:rPr>
              <w:t>指导员数量（人）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宁夏大学</w:t>
            </w:r>
          </w:p>
        </w:tc>
        <w:tc>
          <w:tcPr>
            <w:tcW w:w="3081" w:type="dxa"/>
            <w:vAlign w:val="center"/>
          </w:tcPr>
          <w:p>
            <w:pPr>
              <w:jc w:val="center"/>
            </w:pPr>
            <w:r>
              <w:rPr>
                <w:rFonts w:hint="eastAsia" w:ascii="仿宋" w:hAnsi="仿宋" w:eastAsia="仿宋"/>
              </w:rPr>
              <w:t>海原县、同心县</w:t>
            </w:r>
          </w:p>
        </w:tc>
        <w:tc>
          <w:tcPr>
            <w:tcW w:w="2931" w:type="dxa"/>
            <w:vAlign w:val="center"/>
          </w:tcPr>
          <w:p>
            <w:pPr>
              <w:jc w:val="center"/>
              <w:rPr>
                <w:rFonts w:ascii="仿宋" w:hAnsi="仿宋" w:eastAsia="仿宋"/>
              </w:rPr>
            </w:pPr>
            <w:r>
              <w:rPr>
                <w:rFonts w:hint="eastAsia" w:ascii="仿宋" w:hAnsi="仿宋" w:eastAsia="仿宋"/>
              </w:rPr>
              <w:t>2</w:t>
            </w:r>
            <w:r>
              <w:rPr>
                <w:rFonts w:hint="eastAsia" w:ascii="仿宋" w:hAnsi="仿宋" w:eastAsia="仿宋"/>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宁夏农林科学院</w:t>
            </w:r>
          </w:p>
        </w:tc>
        <w:tc>
          <w:tcPr>
            <w:tcW w:w="3081" w:type="dxa"/>
            <w:vAlign w:val="center"/>
          </w:tcPr>
          <w:p>
            <w:pPr>
              <w:jc w:val="center"/>
            </w:pPr>
            <w:r>
              <w:rPr>
                <w:rFonts w:hint="eastAsia" w:ascii="仿宋" w:hAnsi="仿宋" w:eastAsia="仿宋"/>
              </w:rPr>
              <w:t>原州区、泾源县</w:t>
            </w:r>
          </w:p>
        </w:tc>
        <w:tc>
          <w:tcPr>
            <w:tcW w:w="2931" w:type="dxa"/>
            <w:vAlign w:val="center"/>
          </w:tcPr>
          <w:p>
            <w:pPr>
              <w:jc w:val="center"/>
              <w:rPr>
                <w:rFonts w:ascii="仿宋" w:hAnsi="仿宋" w:eastAsia="仿宋"/>
              </w:rPr>
            </w:pPr>
            <w:r>
              <w:rPr>
                <w:rFonts w:hint="eastAsia" w:ascii="仿宋" w:hAnsi="仿宋" w:eastAsia="仿宋"/>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spacing w:line="360" w:lineRule="exact"/>
              <w:jc w:val="center"/>
              <w:rPr>
                <w:rFonts w:ascii="仿宋" w:hAnsi="仿宋" w:eastAsia="仿宋"/>
              </w:rPr>
            </w:pPr>
            <w:r>
              <w:rPr>
                <w:rFonts w:ascii="仿宋" w:hAnsi="仿宋" w:eastAsia="仿宋"/>
              </w:rPr>
              <w:t>宁夏农林科学院</w:t>
            </w:r>
          </w:p>
          <w:p>
            <w:pPr>
              <w:spacing w:line="360" w:lineRule="exact"/>
              <w:jc w:val="center"/>
              <w:rPr>
                <w:rFonts w:ascii="仿宋" w:hAnsi="仿宋" w:eastAsia="仿宋"/>
              </w:rPr>
            </w:pPr>
            <w:r>
              <w:rPr>
                <w:rFonts w:ascii="仿宋" w:hAnsi="仿宋" w:eastAsia="仿宋"/>
              </w:rPr>
              <w:t>固原分院</w:t>
            </w:r>
          </w:p>
        </w:tc>
        <w:tc>
          <w:tcPr>
            <w:tcW w:w="3081" w:type="dxa"/>
            <w:vAlign w:val="center"/>
          </w:tcPr>
          <w:p>
            <w:pPr>
              <w:jc w:val="center"/>
            </w:pPr>
            <w:r>
              <w:rPr>
                <w:rFonts w:hint="eastAsia" w:ascii="仿宋" w:hAnsi="仿宋" w:eastAsia="仿宋"/>
              </w:rPr>
              <w:t>西吉县</w:t>
            </w:r>
          </w:p>
        </w:tc>
        <w:tc>
          <w:tcPr>
            <w:tcW w:w="2931" w:type="dxa"/>
            <w:vAlign w:val="center"/>
          </w:tcPr>
          <w:p>
            <w:pPr>
              <w:jc w:val="center"/>
              <w:rPr>
                <w:rFonts w:ascii="仿宋" w:hAnsi="仿宋" w:eastAsia="仿宋"/>
              </w:rPr>
            </w:pPr>
            <w:r>
              <w:rPr>
                <w:rFonts w:hint="eastAsia" w:ascii="仿宋" w:hAnsi="仿宋" w:eastAsia="仿宋"/>
              </w:rPr>
              <w:t>1</w:t>
            </w:r>
            <w:r>
              <w:rPr>
                <w:rFonts w:hint="eastAsia" w:ascii="仿宋" w:hAnsi="仿宋" w:eastAsia="仿宋"/>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spacing w:line="360" w:lineRule="exact"/>
              <w:jc w:val="center"/>
              <w:rPr>
                <w:rFonts w:ascii="仿宋" w:hAnsi="仿宋" w:eastAsia="仿宋"/>
              </w:rPr>
            </w:pPr>
            <w:r>
              <w:rPr>
                <w:rFonts w:hint="eastAsia" w:ascii="仿宋" w:hAnsi="仿宋" w:eastAsia="仿宋"/>
              </w:rPr>
              <w:t>宁夏师范学院</w:t>
            </w:r>
          </w:p>
          <w:p>
            <w:pPr>
              <w:spacing w:line="360" w:lineRule="exact"/>
              <w:jc w:val="center"/>
              <w:rPr>
                <w:rFonts w:hint="eastAsia" w:ascii="仿宋" w:hAnsi="仿宋" w:eastAsia="仿宋"/>
              </w:rPr>
            </w:pPr>
            <w:r>
              <w:rPr>
                <w:rFonts w:hint="eastAsia" w:ascii="仿宋" w:hAnsi="仿宋" w:eastAsia="仿宋"/>
              </w:rPr>
              <w:t>固原市职业技术学校</w:t>
            </w:r>
          </w:p>
        </w:tc>
        <w:tc>
          <w:tcPr>
            <w:tcW w:w="3081" w:type="dxa"/>
            <w:vAlign w:val="center"/>
          </w:tcPr>
          <w:p>
            <w:pPr>
              <w:jc w:val="center"/>
              <w:rPr>
                <w:rFonts w:hint="eastAsia" w:ascii="仿宋" w:hAnsi="仿宋" w:eastAsia="仿宋"/>
              </w:rPr>
            </w:pPr>
            <w:r>
              <w:rPr>
                <w:rFonts w:hint="eastAsia" w:ascii="仿宋" w:hAnsi="仿宋" w:eastAsia="仿宋"/>
              </w:rPr>
              <w:t>彭阳县</w:t>
            </w:r>
          </w:p>
        </w:tc>
        <w:tc>
          <w:tcPr>
            <w:tcW w:w="2931" w:type="dxa"/>
            <w:vAlign w:val="center"/>
          </w:tcPr>
          <w:p>
            <w:pPr>
              <w:jc w:val="center"/>
              <w:rPr>
                <w:rFonts w:hint="eastAsia" w:ascii="仿宋" w:hAnsi="仿宋" w:eastAsia="仿宋"/>
              </w:rPr>
            </w:pPr>
            <w:r>
              <w:rPr>
                <w:rFonts w:hint="eastAsia" w:ascii="仿宋" w:hAnsi="仿宋" w:eastAsia="仿宋"/>
              </w:rPr>
              <w:t>1</w:t>
            </w:r>
            <w:r>
              <w:rPr>
                <w:rFonts w:hint="eastAsia" w:ascii="仿宋" w:hAnsi="仿宋" w:eastAsia="仿宋"/>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宁夏职业技术学院</w:t>
            </w:r>
          </w:p>
        </w:tc>
        <w:tc>
          <w:tcPr>
            <w:tcW w:w="3081" w:type="dxa"/>
            <w:vAlign w:val="center"/>
          </w:tcPr>
          <w:p>
            <w:pPr>
              <w:jc w:val="center"/>
            </w:pPr>
            <w:r>
              <w:rPr>
                <w:rFonts w:hint="eastAsia" w:ascii="仿宋" w:hAnsi="仿宋" w:eastAsia="仿宋"/>
              </w:rPr>
              <w:t>盐池县</w:t>
            </w:r>
          </w:p>
        </w:tc>
        <w:tc>
          <w:tcPr>
            <w:tcW w:w="2931" w:type="dxa"/>
            <w:vAlign w:val="center"/>
          </w:tcPr>
          <w:p>
            <w:pPr>
              <w:jc w:val="center"/>
              <w:rPr>
                <w:rFonts w:ascii="仿宋" w:hAnsi="仿宋" w:eastAsia="仿宋"/>
              </w:rPr>
            </w:pPr>
            <w:r>
              <w:rPr>
                <w:rFonts w:hint="eastAsia" w:ascii="仿宋" w:hAnsi="仿宋" w:eastAsia="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北方民族大学</w:t>
            </w:r>
          </w:p>
        </w:tc>
        <w:tc>
          <w:tcPr>
            <w:tcW w:w="3081" w:type="dxa"/>
            <w:vAlign w:val="center"/>
          </w:tcPr>
          <w:p>
            <w:pPr>
              <w:jc w:val="center"/>
            </w:pPr>
            <w:r>
              <w:rPr>
                <w:rFonts w:hint="eastAsia" w:ascii="仿宋" w:hAnsi="仿宋" w:eastAsia="仿宋"/>
              </w:rPr>
              <w:t>隆德县</w:t>
            </w:r>
          </w:p>
        </w:tc>
        <w:tc>
          <w:tcPr>
            <w:tcW w:w="2931" w:type="dxa"/>
            <w:vAlign w:val="center"/>
          </w:tcPr>
          <w:p>
            <w:pPr>
              <w:jc w:val="center"/>
              <w:rPr>
                <w:rFonts w:ascii="仿宋" w:hAnsi="仿宋" w:eastAsia="仿宋"/>
              </w:rPr>
            </w:pPr>
            <w:r>
              <w:rPr>
                <w:rFonts w:hint="eastAsia" w:ascii="仿宋" w:hAnsi="仿宋" w:eastAsia="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仿宋" w:hAnsi="仿宋" w:eastAsia="仿宋"/>
              </w:rPr>
            </w:pPr>
            <w:r>
              <w:rPr>
                <w:rFonts w:hint="eastAsia" w:ascii="仿宋" w:hAnsi="仿宋" w:eastAsia="仿宋"/>
              </w:rPr>
              <w:t>宁夏葡萄酒与防沙治沙学院</w:t>
            </w:r>
          </w:p>
        </w:tc>
        <w:tc>
          <w:tcPr>
            <w:tcW w:w="3081" w:type="dxa"/>
            <w:vAlign w:val="center"/>
          </w:tcPr>
          <w:p>
            <w:pPr>
              <w:jc w:val="center"/>
            </w:pPr>
            <w:bookmarkStart w:id="0" w:name="_GoBack"/>
            <w:bookmarkEnd w:id="0"/>
            <w:r>
              <w:rPr>
                <w:rFonts w:hint="eastAsia" w:ascii="仿宋" w:hAnsi="仿宋" w:eastAsia="仿宋"/>
              </w:rPr>
              <w:t>红寺堡区</w:t>
            </w:r>
          </w:p>
        </w:tc>
        <w:tc>
          <w:tcPr>
            <w:tcW w:w="2931" w:type="dxa"/>
            <w:vAlign w:val="center"/>
          </w:tcPr>
          <w:p>
            <w:pPr>
              <w:jc w:val="center"/>
              <w:rPr>
                <w:rFonts w:ascii="仿宋" w:hAnsi="仿宋" w:eastAsia="仿宋"/>
              </w:rPr>
            </w:pPr>
            <w:r>
              <w:rPr>
                <w:rFonts w:hint="eastAsia" w:ascii="仿宋" w:hAnsi="仿宋" w:eastAsia="仿宋"/>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hint="eastAsia" w:ascii="仿宋" w:hAnsi="仿宋" w:eastAsia="仿宋"/>
              </w:rPr>
            </w:pPr>
            <w:r>
              <w:rPr>
                <w:rFonts w:hint="eastAsia" w:ascii="仿宋" w:hAnsi="仿宋" w:eastAsia="仿宋"/>
              </w:rPr>
              <w:t>宁夏水利科学研究院</w:t>
            </w:r>
          </w:p>
        </w:tc>
        <w:tc>
          <w:tcPr>
            <w:tcW w:w="3081" w:type="dxa"/>
            <w:vAlign w:val="center"/>
          </w:tcPr>
          <w:p>
            <w:pPr>
              <w:jc w:val="center"/>
              <w:rPr>
                <w:rFonts w:hint="eastAsia" w:ascii="仿宋" w:hAnsi="仿宋" w:eastAsia="仿宋"/>
              </w:rPr>
            </w:pPr>
            <w:r>
              <w:rPr>
                <w:rFonts w:hint="eastAsia" w:ascii="仿宋" w:hAnsi="仿宋" w:eastAsia="仿宋"/>
              </w:rPr>
              <w:t>红寺堡区</w:t>
            </w:r>
          </w:p>
        </w:tc>
        <w:tc>
          <w:tcPr>
            <w:tcW w:w="2931" w:type="dxa"/>
            <w:vAlign w:val="center"/>
          </w:tcPr>
          <w:p>
            <w:pPr>
              <w:jc w:val="center"/>
              <w:rPr>
                <w:rFonts w:hint="eastAsia" w:ascii="仿宋" w:hAnsi="仿宋" w:eastAsia="仿宋"/>
                <w:lang w:val="en-US" w:eastAsia="zh-CN"/>
              </w:rPr>
            </w:pPr>
            <w:r>
              <w:rPr>
                <w:rFonts w:hint="eastAsia" w:ascii="仿宋" w:hAnsi="仿宋" w:eastAsia="仿宋"/>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4" w:type="dxa"/>
            <w:vAlign w:val="center"/>
          </w:tcPr>
          <w:p>
            <w:pPr>
              <w:jc w:val="center"/>
              <w:rPr>
                <w:rFonts w:ascii="仿宋" w:hAnsi="仿宋" w:eastAsia="仿宋"/>
              </w:rPr>
            </w:pPr>
            <w:r>
              <w:rPr>
                <w:rFonts w:hint="eastAsia" w:ascii="仿宋" w:hAnsi="仿宋" w:eastAsia="仿宋"/>
              </w:rPr>
              <w:t>合计</w:t>
            </w:r>
          </w:p>
        </w:tc>
        <w:tc>
          <w:tcPr>
            <w:tcW w:w="6012" w:type="dxa"/>
            <w:gridSpan w:val="2"/>
            <w:vAlign w:val="center"/>
          </w:tcPr>
          <w:p>
            <w:pPr>
              <w:jc w:val="center"/>
              <w:rPr>
                <w:rFonts w:ascii="仿宋" w:hAnsi="仿宋" w:eastAsia="仿宋"/>
              </w:rPr>
            </w:pPr>
            <w:r>
              <w:rPr>
                <w:rFonts w:hint="eastAsia" w:ascii="仿宋" w:hAnsi="仿宋" w:eastAsia="仿宋"/>
              </w:rPr>
              <w:t>10</w:t>
            </w:r>
            <w:r>
              <w:rPr>
                <w:rFonts w:hint="eastAsia" w:ascii="仿宋" w:hAnsi="仿宋" w:eastAsia="仿宋"/>
                <w:lang w:val="en-US" w:eastAsia="zh-CN"/>
              </w:rPr>
              <w:t>0</w:t>
            </w:r>
          </w:p>
        </w:tc>
      </w:tr>
    </w:tbl>
    <w:p>
      <w:pPr>
        <w:jc w:val="left"/>
        <w:rPr>
          <w:rFonts w:ascii="仿宋" w:hAnsi="仿宋" w:eastAsia="仿宋"/>
        </w:rPr>
      </w:pPr>
      <w:r>
        <w:rPr>
          <w:rFonts w:hint="eastAsia" w:ascii="仿宋" w:hAnsi="仿宋" w:eastAsia="仿宋"/>
        </w:rPr>
        <w:t>（请各派出单位与各县区科技局联系，于4月</w:t>
      </w:r>
      <w:r>
        <w:rPr>
          <w:rFonts w:hint="eastAsia" w:ascii="仿宋" w:hAnsi="仿宋" w:eastAsia="仿宋"/>
          <w:lang w:val="en-US" w:eastAsia="zh-CN"/>
        </w:rPr>
        <w:t>30</w:t>
      </w:r>
      <w:r>
        <w:rPr>
          <w:rFonts w:hint="eastAsia" w:ascii="仿宋" w:hAnsi="仿宋" w:eastAsia="仿宋"/>
        </w:rPr>
        <w:t>日前将乡村振兴指导员名单及对口帮扶村报至宁夏农村科技发展中心。）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B6943"/>
    <w:rsid w:val="00123D6E"/>
    <w:rsid w:val="00264798"/>
    <w:rsid w:val="00361A4B"/>
    <w:rsid w:val="00546BDF"/>
    <w:rsid w:val="00B73DF1"/>
    <w:rsid w:val="04AA7E4A"/>
    <w:rsid w:val="058015AF"/>
    <w:rsid w:val="06E12400"/>
    <w:rsid w:val="06E46B65"/>
    <w:rsid w:val="0C10730F"/>
    <w:rsid w:val="0E630C5E"/>
    <w:rsid w:val="0F597D95"/>
    <w:rsid w:val="10F93121"/>
    <w:rsid w:val="152B7E06"/>
    <w:rsid w:val="16790CC7"/>
    <w:rsid w:val="17250299"/>
    <w:rsid w:val="18AE0D21"/>
    <w:rsid w:val="2B20009C"/>
    <w:rsid w:val="308417A8"/>
    <w:rsid w:val="30EB6943"/>
    <w:rsid w:val="31DE7243"/>
    <w:rsid w:val="333B77AD"/>
    <w:rsid w:val="33E40422"/>
    <w:rsid w:val="356635FC"/>
    <w:rsid w:val="3C01719C"/>
    <w:rsid w:val="3F6105E2"/>
    <w:rsid w:val="41247DBD"/>
    <w:rsid w:val="481923E7"/>
    <w:rsid w:val="490A6490"/>
    <w:rsid w:val="4C11216E"/>
    <w:rsid w:val="4CA160CC"/>
    <w:rsid w:val="4D602CB7"/>
    <w:rsid w:val="51EF6F35"/>
    <w:rsid w:val="522D6823"/>
    <w:rsid w:val="529566BC"/>
    <w:rsid w:val="5B677CC8"/>
    <w:rsid w:val="71D30281"/>
    <w:rsid w:val="78BB5A4A"/>
    <w:rsid w:val="7B83107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color w:val="000000" w:themeColor="text1"/>
      <w:sz w:val="32"/>
      <w:szCs w:val="32"/>
      <w:lang w:val="en-US" w:eastAsia="zh-CN" w:bidi="ar-SA"/>
      <w14:textFill>
        <w14:solidFill>
          <w14:schemeClr w14:val="tx1"/>
        </w14:solidFill>
      </w14:textFill>
    </w:rPr>
  </w:style>
  <w:style w:type="paragraph" w:styleId="2">
    <w:name w:val="heading 1"/>
    <w:basedOn w:val="1"/>
    <w:next w:val="1"/>
    <w:qFormat/>
    <w:uiPriority w:val="0"/>
    <w:pPr>
      <w:keepNext/>
      <w:keepLines/>
      <w:spacing w:before="100" w:after="90" w:line="576" w:lineRule="auto"/>
      <w:jc w:val="center"/>
      <w:outlineLvl w:val="0"/>
    </w:pPr>
    <w:rPr>
      <w:rFonts w:eastAsia="仿宋"/>
      <w:b/>
      <w:kern w:val="44"/>
    </w:rPr>
  </w:style>
  <w:style w:type="paragraph" w:styleId="3">
    <w:name w:val="heading 2"/>
    <w:basedOn w:val="1"/>
    <w:next w:val="1"/>
    <w:unhideWhenUsed/>
    <w:qFormat/>
    <w:uiPriority w:val="0"/>
    <w:pPr>
      <w:keepNext/>
      <w:keepLines/>
      <w:spacing w:line="360" w:lineRule="auto"/>
      <w:outlineLvl w:val="1"/>
    </w:pPr>
    <w:rPr>
      <w:rFonts w:ascii="Arial" w:hAnsi="Arial" w:eastAsia="宋体"/>
      <w:b/>
      <w:sz w:val="28"/>
    </w:rPr>
  </w:style>
  <w:style w:type="paragraph" w:styleId="4">
    <w:name w:val="heading 3"/>
    <w:basedOn w:val="1"/>
    <w:next w:val="1"/>
    <w:unhideWhenUsed/>
    <w:qFormat/>
    <w:uiPriority w:val="0"/>
    <w:pPr>
      <w:keepNext/>
      <w:keepLines/>
      <w:spacing w:line="360" w:lineRule="auto"/>
      <w:outlineLvl w:val="2"/>
    </w:pPr>
    <w:rPr>
      <w:rFonts w:eastAsia="宋体"/>
      <w:b/>
      <w:sz w:val="24"/>
    </w:rPr>
  </w:style>
  <w:style w:type="character" w:default="1" w:styleId="11">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5">
    <w:name w:val="toa heading"/>
    <w:basedOn w:val="1"/>
    <w:next w:val="1"/>
    <w:qFormat/>
    <w:uiPriority w:val="0"/>
    <w:pPr>
      <w:spacing w:before="120"/>
    </w:pPr>
    <w:rPr>
      <w:rFonts w:ascii="Arial" w:hAnsi="Arial"/>
      <w:sz w:val="24"/>
    </w:rPr>
  </w:style>
  <w:style w:type="paragraph" w:styleId="6">
    <w:name w:val="toc 3"/>
    <w:basedOn w:val="1"/>
    <w:next w:val="1"/>
    <w:qFormat/>
    <w:uiPriority w:val="0"/>
    <w:pPr>
      <w:ind w:left="840" w:leftChars="400"/>
    </w:p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rFonts w:eastAsia="宋体"/>
      <w:sz w:val="30"/>
    </w:rPr>
  </w:style>
  <w:style w:type="paragraph" w:styleId="10">
    <w:name w:val="toc 4"/>
    <w:basedOn w:val="1"/>
    <w:next w:val="1"/>
    <w:qFormat/>
    <w:uiPriority w:val="0"/>
    <w:pPr>
      <w:ind w:left="1260" w:leftChars="600"/>
      <w:jc w:val="left"/>
    </w:pPr>
    <w:rPr>
      <w:rFonts w:eastAsia="宋体"/>
      <w:b/>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标题4"/>
    <w:basedOn w:val="1"/>
    <w:next w:val="1"/>
    <w:qFormat/>
    <w:uiPriority w:val="0"/>
    <w:pPr>
      <w:spacing w:line="360" w:lineRule="auto"/>
    </w:pPr>
    <w:rPr>
      <w:rFonts w:eastAsia="宋体"/>
      <w:b/>
      <w:sz w:val="24"/>
    </w:rPr>
  </w:style>
  <w:style w:type="character" w:customStyle="1" w:styleId="15">
    <w:name w:val="页眉 Char"/>
    <w:basedOn w:val="11"/>
    <w:link w:val="8"/>
    <w:qFormat/>
    <w:uiPriority w:val="0"/>
    <w:rPr>
      <w:rFonts w:cs="仿宋"/>
      <w:color w:val="000000" w:themeColor="text1"/>
      <w:sz w:val="18"/>
      <w:szCs w:val="18"/>
      <w14:textFill>
        <w14:solidFill>
          <w14:schemeClr w14:val="tx1"/>
        </w14:solidFill>
      </w14:textFill>
    </w:rPr>
  </w:style>
  <w:style w:type="character" w:customStyle="1" w:styleId="16">
    <w:name w:val="页脚 Char"/>
    <w:basedOn w:val="11"/>
    <w:link w:val="7"/>
    <w:qFormat/>
    <w:uiPriority w:val="0"/>
    <w:rPr>
      <w:rFonts w:cs="仿宋"/>
      <w:color w:val="000000" w:themeColor="text1"/>
      <w:sz w:val="18"/>
      <w:szCs w:val="18"/>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Pages>
  <Words>38</Words>
  <Characters>218</Characters>
  <Lines>1</Lines>
  <Paragraphs>1</Paragraphs>
  <ScaleCrop>false</ScaleCrop>
  <LinksUpToDate>false</LinksUpToDate>
  <CharactersWithSpaces>255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2021-04-21T14:39:00Z</dcterms:created>
  <dc:creator>马媛媛</dc:creator>
  <cp:lastModifiedBy>马媛媛</cp:lastModifiedBy>
  <cp:lastPrinted>2021-04-23T01:18:42Z</cp:lastPrinted>
  <dcterms:modified xsi:type="dcterms:W3CDTF">2021-04-23T02:36:07Z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