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60" w:rsidRPr="00C9087A" w:rsidRDefault="007D5A60" w:rsidP="007D5A60">
      <w:pPr>
        <w:widowControl/>
        <w:autoSpaceDE w:val="0"/>
        <w:autoSpaceDN w:val="0"/>
        <w:adjustRightInd w:val="0"/>
        <w:spacing w:line="560" w:lineRule="exact"/>
        <w:rPr>
          <w:rFonts w:ascii="仿宋" w:eastAsia="仿宋" w:hAnsi="仿宋"/>
        </w:rPr>
      </w:pPr>
      <w:r w:rsidRPr="00C9087A">
        <w:rPr>
          <w:rFonts w:ascii="仿宋" w:eastAsia="仿宋" w:hAnsi="仿宋" w:cs="仿宋_GB2312" w:hint="eastAsia"/>
          <w:sz w:val="32"/>
          <w:szCs w:val="28"/>
        </w:rPr>
        <w:t>附件1</w:t>
      </w:r>
    </w:p>
    <w:p w:rsidR="007D5A60" w:rsidRDefault="007D5A60" w:rsidP="007D5A60">
      <w:pPr>
        <w:rPr>
          <w:rFonts w:ascii="仿宋" w:eastAsia="仿宋" w:hAnsi="仿宋"/>
          <w:b/>
          <w:bCs/>
          <w:sz w:val="24"/>
        </w:rPr>
      </w:pPr>
    </w:p>
    <w:p w:rsidR="007D5A60" w:rsidRDefault="007D5A60" w:rsidP="007D5A60">
      <w:pPr>
        <w:jc w:val="center"/>
        <w:rPr>
          <w:rFonts w:ascii="仿宋" w:eastAsia="仿宋" w:hAnsi="仿宋"/>
          <w:sz w:val="44"/>
        </w:rPr>
      </w:pPr>
    </w:p>
    <w:p w:rsidR="00CB7079" w:rsidRPr="00CB7079" w:rsidRDefault="006B5455" w:rsidP="00CB7079">
      <w:pPr>
        <w:spacing w:line="800" w:lineRule="exact"/>
        <w:jc w:val="center"/>
        <w:outlineLvl w:val="0"/>
        <w:rPr>
          <w:rFonts w:ascii="黑体" w:eastAsia="黑体" w:hAnsi="黑体"/>
          <w:b/>
          <w:bCs/>
          <w:sz w:val="44"/>
          <w:szCs w:val="44"/>
        </w:rPr>
      </w:pPr>
      <w:r w:rsidRPr="00CB7079">
        <w:rPr>
          <w:rFonts w:ascii="黑体" w:eastAsia="黑体" w:hAnsi="黑体" w:hint="eastAsia"/>
          <w:b/>
          <w:bCs/>
          <w:sz w:val="44"/>
          <w:szCs w:val="44"/>
        </w:rPr>
        <w:t>2020</w:t>
      </w:r>
      <w:r w:rsidR="007D5A60" w:rsidRPr="00CB7079">
        <w:rPr>
          <w:rFonts w:ascii="黑体" w:eastAsia="黑体" w:hAnsi="黑体" w:hint="eastAsia"/>
          <w:b/>
          <w:bCs/>
          <w:sz w:val="44"/>
          <w:szCs w:val="44"/>
        </w:rPr>
        <w:t>年度省级工业互联网平台</w:t>
      </w:r>
    </w:p>
    <w:p w:rsidR="007D5A60" w:rsidRPr="00CB7079" w:rsidRDefault="007D5A60" w:rsidP="00CB7079">
      <w:pPr>
        <w:spacing w:line="800" w:lineRule="exact"/>
        <w:jc w:val="center"/>
        <w:outlineLvl w:val="0"/>
        <w:rPr>
          <w:rFonts w:ascii="黑体" w:eastAsia="黑体" w:hAnsi="黑体"/>
          <w:b/>
          <w:sz w:val="44"/>
          <w:szCs w:val="32"/>
        </w:rPr>
      </w:pPr>
      <w:r w:rsidRPr="00CB7079">
        <w:rPr>
          <w:rFonts w:ascii="黑体" w:eastAsia="黑体" w:hAnsi="黑体" w:hint="eastAsia"/>
          <w:b/>
          <w:bCs/>
          <w:sz w:val="44"/>
          <w:szCs w:val="44"/>
        </w:rPr>
        <w:t>申报书</w:t>
      </w:r>
    </w:p>
    <w:p w:rsidR="00CB7079" w:rsidRDefault="00CB7079" w:rsidP="007D5A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D5A60" w:rsidRDefault="007D5A60" w:rsidP="007D5A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B7079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申 报 单 位（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盖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章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）</w:t>
      </w:r>
    </w:p>
    <w:tbl>
      <w:tblPr>
        <w:tblW w:w="9174" w:type="dxa"/>
        <w:tblLayout w:type="fixed"/>
        <w:tblLook w:val="04A0"/>
      </w:tblPr>
      <w:tblGrid>
        <w:gridCol w:w="4077"/>
        <w:gridCol w:w="5097"/>
      </w:tblGrid>
      <w:tr w:rsidR="00DE519B" w:rsidRPr="00B07FEF" w:rsidTr="00CE530E">
        <w:trPr>
          <w:trHeight w:val="2643"/>
        </w:trPr>
        <w:tc>
          <w:tcPr>
            <w:tcW w:w="4077" w:type="dxa"/>
            <w:vAlign w:val="center"/>
          </w:tcPr>
          <w:p w:rsidR="00DE519B" w:rsidRPr="00B07FEF" w:rsidRDefault="00DE519B" w:rsidP="00DE519B">
            <w:pPr>
              <w:ind w:firstLineChars="200" w:firstLine="64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DE519B">
              <w:rPr>
                <w:rFonts w:ascii="黑体" w:eastAsia="黑体" w:hAnsi="黑体" w:cs="黑体" w:hint="eastAsia"/>
                <w:sz w:val="32"/>
                <w:szCs w:val="32"/>
              </w:rPr>
              <w:t>申报</w:t>
            </w:r>
            <w:r w:rsidRPr="00DE519B">
              <w:rPr>
                <w:rFonts w:ascii="黑体" w:eastAsia="黑体" w:hAnsi="黑体" w:cs="黑体"/>
                <w:sz w:val="32"/>
                <w:szCs w:val="32"/>
              </w:rPr>
              <w:t>类别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19B" w:rsidRPr="00B07FEF" w:rsidRDefault="00DE519B" w:rsidP="00CE530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□企业级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15197E" w:rsidRPr="00B07FEF" w:rsidRDefault="00DE519B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r w:rsidR="0015197E"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行业级工业互联网平台</w:t>
            </w:r>
          </w:p>
          <w:p w:rsidR="0015197E" w:rsidRPr="00B07FEF" w:rsidRDefault="0015197E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□区域级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15197E" w:rsidRPr="00B07FEF" w:rsidRDefault="0015197E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专业型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DE519B" w:rsidRPr="00B07FEF" w:rsidRDefault="00DE519B" w:rsidP="00CE530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□跨行业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跨领域工业互联网平台</w:t>
            </w:r>
          </w:p>
        </w:tc>
      </w:tr>
    </w:tbl>
    <w:p w:rsidR="00CB7079" w:rsidRPr="004C593F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推 荐 单 位（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盖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章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）</w:t>
      </w:r>
    </w:p>
    <w:p w:rsidR="00CB7079" w:rsidRPr="004C593F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申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>报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>日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 xml:space="preserve">期  </w:t>
      </w:r>
    </w:p>
    <w:p w:rsidR="007D5A60" w:rsidRPr="00D91B0D" w:rsidRDefault="007D5A60" w:rsidP="00D91B0D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D5A60" w:rsidRPr="00D91B0D" w:rsidRDefault="007D5A60" w:rsidP="007D5A60">
      <w:pPr>
        <w:tabs>
          <w:tab w:val="left" w:pos="2300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D91B0D">
        <w:rPr>
          <w:rFonts w:ascii="仿宋" w:eastAsia="仿宋" w:hAnsi="仿宋" w:hint="eastAsia"/>
          <w:sz w:val="32"/>
          <w:szCs w:val="32"/>
        </w:rPr>
        <w:tab/>
      </w:r>
    </w:p>
    <w:p w:rsidR="007D5A60" w:rsidRPr="00D91B0D" w:rsidRDefault="007D5A60" w:rsidP="007D5A6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7D5A60" w:rsidRPr="00D91B0D" w:rsidRDefault="007D5A60" w:rsidP="007D5A60">
      <w:pPr>
        <w:spacing w:line="360" w:lineRule="auto"/>
        <w:jc w:val="center"/>
        <w:rPr>
          <w:rFonts w:ascii="黑体" w:eastAsia="黑体" w:hAnsi="黑体"/>
          <w:sz w:val="32"/>
          <w:szCs w:val="32"/>
          <w:lang w:val="zh-CN"/>
        </w:rPr>
      </w:pPr>
      <w:r w:rsidRPr="00D91B0D">
        <w:rPr>
          <w:rFonts w:ascii="黑体" w:eastAsia="黑体" w:hAnsi="黑体" w:hint="eastAsia"/>
          <w:sz w:val="32"/>
          <w:szCs w:val="32"/>
          <w:lang w:val="zh-CN"/>
        </w:rPr>
        <w:t>辽宁省</w:t>
      </w:r>
      <w:r w:rsidR="00F82E2C" w:rsidRPr="00D91B0D">
        <w:rPr>
          <w:rFonts w:ascii="黑体" w:eastAsia="黑体" w:hAnsi="黑体" w:hint="eastAsia"/>
          <w:sz w:val="32"/>
          <w:szCs w:val="32"/>
          <w:lang w:val="zh-CN"/>
        </w:rPr>
        <w:t>工业和信息化厅</w:t>
      </w:r>
    </w:p>
    <w:p w:rsidR="007D5A60" w:rsidRDefault="007D5A60" w:rsidP="0015197E">
      <w:pPr>
        <w:spacing w:line="360" w:lineRule="auto"/>
        <w:jc w:val="center"/>
        <w:rPr>
          <w:rFonts w:ascii="仿宋" w:eastAsia="仿宋" w:hAnsi="仿宋"/>
          <w:sz w:val="44"/>
          <w:szCs w:val="44"/>
          <w:lang w:val="zh-CN"/>
        </w:rPr>
      </w:pPr>
      <w:r w:rsidRPr="00D91B0D">
        <w:rPr>
          <w:rFonts w:ascii="黑体" w:eastAsia="黑体" w:hAnsi="黑体" w:hint="eastAsia"/>
          <w:sz w:val="32"/>
          <w:szCs w:val="32"/>
        </w:rPr>
        <w:t>二〇</w:t>
      </w:r>
      <w:r w:rsidR="00EE21F3" w:rsidRPr="00D91B0D">
        <w:rPr>
          <w:rFonts w:ascii="黑体" w:eastAsia="黑体" w:hAnsi="黑体" w:hint="eastAsia"/>
          <w:sz w:val="32"/>
          <w:szCs w:val="32"/>
        </w:rPr>
        <w:t>二〇</w:t>
      </w:r>
      <w:r w:rsidRPr="00D91B0D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44"/>
          <w:szCs w:val="44"/>
          <w:lang w:val="zh-CN"/>
        </w:rPr>
        <w:br w:type="page"/>
      </w:r>
    </w:p>
    <w:p w:rsidR="007D5A60" w:rsidRDefault="007D5A60" w:rsidP="007D5A60">
      <w:pPr>
        <w:pStyle w:val="text"/>
        <w:jc w:val="center"/>
        <w:rPr>
          <w:rFonts w:ascii="方正小标宋简体" w:eastAsia="方正小标宋简体" w:hAnsi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hint="eastAsia"/>
          <w:sz w:val="44"/>
          <w:szCs w:val="44"/>
          <w:lang w:val="zh-CN"/>
        </w:rPr>
        <w:lastRenderedPageBreak/>
        <w:t>填 写 说 明</w:t>
      </w:r>
    </w:p>
    <w:p w:rsidR="007D5A60" w:rsidRDefault="007D5A60" w:rsidP="007D5A60">
      <w:pPr>
        <w:pStyle w:val="text"/>
        <w:jc w:val="center"/>
        <w:rPr>
          <w:rFonts w:ascii="方正小标宋简体" w:eastAsia="方正小标宋简体" w:hAnsi="方正小标宋简体"/>
          <w:sz w:val="32"/>
          <w:szCs w:val="44"/>
          <w:lang w:val="zh-CN"/>
        </w:rPr>
      </w:pP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一、</w:t>
      </w:r>
      <w:r w:rsidR="00332D9D" w:rsidRPr="00332D9D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申报单位应按照填写要求和实际情况，认真准确填写相关内容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二、申报书由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单位编写，并报送所属市</w:t>
      </w:r>
      <w:r w:rsidR="00CB7079"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工业和信息化主管部门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三、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申报书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中第一次出现外文名词时，要写清全称和缩写，再出现同一词时可以使用缩写。</w:t>
      </w: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四、组织机构代码或统一社会信用代码是指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组织机构代码证或登记证书上的标识代码，它是由登记管理部门所赋予的唯一法人标识代码。</w:t>
      </w:r>
    </w:p>
    <w:p w:rsidR="007D5A60" w:rsidRPr="002D751C" w:rsidRDefault="007D5A60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五、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对所填报的相关内容真实性负责。</w:t>
      </w:r>
    </w:p>
    <w:p w:rsidR="007D5A60" w:rsidRPr="002D751C" w:rsidRDefault="007D5A60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六、填报格式说明：请用A4幅面编辑，正文字体为3号仿宋体，单倍行距。一级标题3号黑体，二级标题3号楷体。</w:t>
      </w:r>
    </w:p>
    <w:p w:rsidR="002D751C" w:rsidRPr="002D751C" w:rsidRDefault="002D751C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七、</w:t>
      </w:r>
      <w:r w:rsidRPr="00DB63E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纸质材料采用A4纸双面打印，以普通纸质材料作为封面，并于左侧装订成册（采用普通胶粘装订方式），申报材料需加盖申报单位公章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CB7079" w:rsidRDefault="00CB7079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:rsidR="00CB7079" w:rsidRPr="0071015E" w:rsidRDefault="00106D7B" w:rsidP="00106D7B">
      <w:pPr>
        <w:rPr>
          <w:rFonts w:ascii="仿宋_GB2312" w:eastAsia="仿宋_GB2312" w:hAnsiTheme="minorEastAsia"/>
          <w:b/>
          <w:bCs/>
          <w:sz w:val="30"/>
          <w:szCs w:val="30"/>
        </w:rPr>
      </w:pPr>
      <w:r w:rsidRPr="0071015E">
        <w:rPr>
          <w:rFonts w:ascii="仿宋_GB2312" w:eastAsia="仿宋_GB2312" w:hAnsiTheme="minorEastAsia" w:hint="eastAsia"/>
          <w:b/>
          <w:bCs/>
          <w:sz w:val="30"/>
          <w:szCs w:val="30"/>
        </w:rPr>
        <w:lastRenderedPageBreak/>
        <w:t>一、</w:t>
      </w:r>
      <w:r w:rsidR="00CB7079" w:rsidRPr="0071015E">
        <w:rPr>
          <w:rFonts w:ascii="仿宋_GB2312" w:eastAsia="仿宋_GB2312" w:hAnsiTheme="minorEastAsia" w:hint="eastAsia"/>
          <w:b/>
          <w:bCs/>
          <w:sz w:val="30"/>
          <w:szCs w:val="30"/>
        </w:rPr>
        <w:t>申报企业基本信息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683"/>
        <w:gridCol w:w="1286"/>
        <w:gridCol w:w="1740"/>
        <w:gridCol w:w="1057"/>
        <w:gridCol w:w="1446"/>
        <w:gridCol w:w="1903"/>
      </w:tblGrid>
      <w:tr w:rsidR="00CB7079" w:rsidRPr="00332D9D" w:rsidTr="00106D7B">
        <w:trPr>
          <w:trHeight w:val="491"/>
          <w:jc w:val="center"/>
        </w:trPr>
        <w:tc>
          <w:tcPr>
            <w:tcW w:w="8987" w:type="dxa"/>
            <w:gridSpan w:val="7"/>
            <w:vAlign w:val="center"/>
          </w:tcPr>
          <w:p w:rsidR="00CB7079" w:rsidRPr="00332D9D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32D9D">
              <w:rPr>
                <w:rFonts w:ascii="仿宋_GB2312" w:eastAsia="仿宋_GB2312" w:hAnsiTheme="majorEastAsia" w:hint="eastAsia"/>
                <w:sz w:val="24"/>
                <w:szCs w:val="24"/>
              </w:rPr>
              <w:t>企业基本信息</w:t>
            </w:r>
          </w:p>
        </w:tc>
      </w:tr>
      <w:tr w:rsidR="00CB7079" w:rsidTr="00106D7B">
        <w:trPr>
          <w:trHeight w:val="491"/>
          <w:jc w:val="center"/>
        </w:trPr>
        <w:tc>
          <w:tcPr>
            <w:tcW w:w="1555" w:type="dxa"/>
            <w:gridSpan w:val="2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企业名称</w:t>
            </w:r>
          </w:p>
        </w:tc>
        <w:tc>
          <w:tcPr>
            <w:tcW w:w="7432" w:type="dxa"/>
            <w:gridSpan w:val="5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1555" w:type="dxa"/>
            <w:gridSpan w:val="2"/>
            <w:vAlign w:val="center"/>
          </w:tcPr>
          <w:p w:rsid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组织机构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代码</w:t>
            </w:r>
          </w:p>
        </w:tc>
        <w:tc>
          <w:tcPr>
            <w:tcW w:w="4083" w:type="dxa"/>
            <w:gridSpan w:val="3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7079" w:rsidRPr="00106D7B" w:rsidRDefault="00CB7079" w:rsidP="0071015E">
            <w:pPr>
              <w:adjustRightInd w:val="0"/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成立时间</w:t>
            </w:r>
          </w:p>
        </w:tc>
        <w:tc>
          <w:tcPr>
            <w:tcW w:w="1903" w:type="dxa"/>
            <w:vAlign w:val="center"/>
          </w:tcPr>
          <w:p w:rsidR="00CB7079" w:rsidRPr="00106D7B" w:rsidRDefault="00CB7079" w:rsidP="0071015E">
            <w:pPr>
              <w:adjustRightInd w:val="0"/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1555" w:type="dxa"/>
            <w:gridSpan w:val="2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单位地址</w:t>
            </w:r>
          </w:p>
        </w:tc>
        <w:tc>
          <w:tcPr>
            <w:tcW w:w="7432" w:type="dxa"/>
            <w:gridSpan w:val="5"/>
          </w:tcPr>
          <w:p w:rsidR="00CB7079" w:rsidRPr="00106D7B" w:rsidRDefault="00CB7079" w:rsidP="0071015E">
            <w:pPr>
              <w:adjustRightInd w:val="0"/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trHeight w:val="233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3349" w:type="dxa"/>
            <w:gridSpan w:val="2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trHeight w:val="233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3349" w:type="dxa"/>
            <w:gridSpan w:val="2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trHeight w:val="23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2841" w:type="dxa"/>
            <w:gridSpan w:val="3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负债率</w:t>
            </w:r>
          </w:p>
        </w:tc>
        <w:tc>
          <w:tcPr>
            <w:tcW w:w="1903" w:type="dxa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2841" w:type="dxa"/>
            <w:gridSpan w:val="3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上年销售（万元）</w:t>
            </w:r>
          </w:p>
        </w:tc>
        <w:tc>
          <w:tcPr>
            <w:tcW w:w="1903" w:type="dxa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2841" w:type="dxa"/>
            <w:gridSpan w:val="3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上年利润（万元）</w:t>
            </w:r>
          </w:p>
        </w:tc>
        <w:tc>
          <w:tcPr>
            <w:tcW w:w="1903" w:type="dxa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872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企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业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简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介</w:t>
            </w:r>
          </w:p>
        </w:tc>
        <w:tc>
          <w:tcPr>
            <w:tcW w:w="8115" w:type="dxa"/>
            <w:gridSpan w:val="6"/>
          </w:tcPr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（限1000字）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（一）申报单位情况介绍</w:t>
            </w:r>
          </w:p>
          <w:p w:rsidR="00CB7079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发展历程、主营业务、市场销售等方面基本情况。</w:t>
            </w:r>
          </w:p>
          <w:p w:rsidR="007306B2" w:rsidRDefault="007306B2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7306B2" w:rsidRPr="00106D7B" w:rsidRDefault="007306B2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（二）申报单位核心竞争力介绍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872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真实性承诺</w:t>
            </w:r>
          </w:p>
        </w:tc>
        <w:tc>
          <w:tcPr>
            <w:tcW w:w="8115" w:type="dxa"/>
            <w:gridSpan w:val="6"/>
          </w:tcPr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  <w:p w:rsidR="00CB7079" w:rsidRPr="00106D7B" w:rsidRDefault="00CB7079" w:rsidP="0071015E">
            <w:pPr>
              <w:spacing w:beforeLines="20" w:line="6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法定代表人签章：</w:t>
            </w:r>
          </w:p>
          <w:p w:rsidR="00CB7079" w:rsidRPr="00106D7B" w:rsidRDefault="00CB7079" w:rsidP="0071015E">
            <w:pPr>
              <w:spacing w:beforeLines="20" w:line="6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公章：</w:t>
            </w:r>
          </w:p>
          <w:p w:rsidR="00CB7079" w:rsidRPr="00106D7B" w:rsidRDefault="00CB7079" w:rsidP="0071015E">
            <w:pPr>
              <w:spacing w:beforeLines="20" w:line="6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年月日</w:t>
            </w:r>
          </w:p>
        </w:tc>
      </w:tr>
      <w:tr w:rsidR="00CB7079" w:rsidTr="00106D7B">
        <w:trPr>
          <w:jc w:val="center"/>
        </w:trPr>
        <w:tc>
          <w:tcPr>
            <w:tcW w:w="872" w:type="dxa"/>
            <w:vAlign w:val="center"/>
          </w:tcPr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推荐单位</w:t>
            </w:r>
          </w:p>
        </w:tc>
        <w:tc>
          <w:tcPr>
            <w:tcW w:w="8115" w:type="dxa"/>
            <w:gridSpan w:val="6"/>
          </w:tcPr>
          <w:p w:rsidR="00CB7079" w:rsidRPr="00106D7B" w:rsidRDefault="00CB7079" w:rsidP="0071015E">
            <w:pPr>
              <w:spacing w:beforeLines="20" w:line="440" w:lineRule="exact"/>
              <w:ind w:firstLineChars="200" w:firstLine="480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同意推荐该单位申报2020年</w:t>
            </w:r>
            <w:r w:rsidR="007306B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度省级</w:t>
            </w: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工业互联网平台。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  <w:p w:rsidR="00CB7079" w:rsidRPr="00106D7B" w:rsidRDefault="00CB7079" w:rsidP="0071015E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推荐单位公章：</w:t>
            </w:r>
          </w:p>
          <w:p w:rsidR="00CB7079" w:rsidRPr="00106D7B" w:rsidRDefault="00CB7079" w:rsidP="0071015E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年月日</w:t>
            </w:r>
          </w:p>
        </w:tc>
      </w:tr>
    </w:tbl>
    <w:p w:rsidR="00CB7079" w:rsidRPr="0071015E" w:rsidRDefault="00106D7B" w:rsidP="00106D7B">
      <w:pPr>
        <w:rPr>
          <w:rFonts w:ascii="仿宋_GB2312" w:eastAsia="仿宋_GB2312" w:hAnsiTheme="minorEastAsia"/>
          <w:b/>
          <w:bCs/>
          <w:sz w:val="30"/>
          <w:szCs w:val="30"/>
        </w:rPr>
      </w:pPr>
      <w:r w:rsidRPr="0071015E">
        <w:rPr>
          <w:rFonts w:ascii="仿宋_GB2312" w:eastAsia="仿宋_GB2312" w:hAnsiTheme="minorEastAsia" w:hint="eastAsia"/>
          <w:b/>
          <w:bCs/>
          <w:sz w:val="30"/>
          <w:szCs w:val="30"/>
        </w:rPr>
        <w:t>二、</w:t>
      </w:r>
      <w:r w:rsidR="00CB7079" w:rsidRPr="0071015E">
        <w:rPr>
          <w:rFonts w:ascii="仿宋_GB2312" w:eastAsia="仿宋_GB2312" w:hAnsiTheme="minorEastAsia" w:hint="eastAsia"/>
          <w:b/>
          <w:bCs/>
          <w:sz w:val="30"/>
          <w:szCs w:val="30"/>
        </w:rPr>
        <w:t>工业互联网平台申报材料</w:t>
      </w:r>
    </w:p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（1）工业互联网平台基本信息</w:t>
      </w: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9"/>
        <w:gridCol w:w="7052"/>
      </w:tblGrid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trHeight w:val="516"/>
          <w:jc w:val="center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CB7079" w:rsidRPr="00106D7B" w:rsidTr="00106D7B">
        <w:trPr>
          <w:trHeight w:val="520"/>
          <w:jc w:val="center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□合作共建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请注明合作企业名称__________________________</w:t>
            </w:r>
          </w:p>
        </w:tc>
      </w:tr>
      <w:tr w:rsidR="00CB7079" w:rsidRPr="00106D7B" w:rsidTr="00106D7B">
        <w:trPr>
          <w:trHeight w:val="520"/>
          <w:jc w:val="center"/>
        </w:trPr>
        <w:tc>
          <w:tcPr>
            <w:tcW w:w="18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ind w:firstLineChars="50" w:firstLine="120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IaaS基础设施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CB7079" w:rsidRPr="00106D7B" w:rsidTr="00106D7B">
        <w:trPr>
          <w:trHeight w:val="520"/>
          <w:jc w:val="center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ind w:firstLineChars="50" w:firstLine="120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□租用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请注明服务商名称__________________________</w:t>
            </w: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（2）工业互联网平台能力介绍</w:t>
      </w:r>
    </w:p>
    <w:tbl>
      <w:tblPr>
        <w:tblW w:w="8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67"/>
      </w:tblGrid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平台资源管理能力</w:t>
            </w: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1.1 工业设备连接能力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□可连接的工业设备/产品/产线种类及数量：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运行设备______台/套；加工设备______台/套；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行走设备______台/套；其他设备______台/套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□工业协议兼容适配数量： ______种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□其他：___________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1.2 工业模型沉淀数量：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□工业模型数量：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研发仿真模型___________个；业务流程模型___________个；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行业机理模型___________个；数据算法模型___________个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1.3 平台微服务数量与开发者数量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□微服务组件数量： 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（微服务：将工业应用分解为小的服务模块进行独立开发，一个微服务解决一个业务问题）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补充说明和分类详细介绍（具体的微服务组件类型）：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1.4 平台开发者数量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□第三方开发者注册总数：______个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□第三方活跃开发者数： 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（活跃开发者为每天至少登陆1次平台的开发者）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7306B2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1.5 工业软件禀赋数量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□工业软件总量：___________个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其中，云化软件数量：___________个</w:t>
            </w:r>
          </w:p>
          <w:p w:rsidR="00CB7079" w:rsidRPr="007306B2" w:rsidRDefault="00CB7079" w:rsidP="007306B2">
            <w:pPr>
              <w:spacing w:line="440" w:lineRule="exact"/>
              <w:ind w:firstLineChars="300" w:firstLine="72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工业APP数量：___________个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（工业APP指基于工业互联网平台，承载工业知识和经验，满足特定需求的工业应用软件）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□工业APP种类：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安全生产___________个;节能减排___________个;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质量管控___________个;供应链管理__________个;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研发设计___________个;生产制造____________个；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运营管理___________个;仓储物流____________个；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运维服务___________个；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补充说明和分类详细介绍（具体的工业APP类型）：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1.6服务企业数量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□注册企业用户数：______个，其中工业企业数：______个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□服务企业数：______个，其中制造企业数：______个，生产性服务企业数：______个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□付费企业数：______个，其中工业企业数：______个，生产性服务企业数：______个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□服务企业数中的中小企业服务数量： 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bookmarkStart w:id="0" w:name="_Hlk44153100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2.1提供解决方案能力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□提供的解决方案数量：_________个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□覆盖的行业数量：___________个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行业分类包括煤炭/黑色金属矿开采/石油天然气开采、黑色金属、有色金属、石化化工、建材、医药、纺织、家电、食品、烟草、轻工、机械、汽车、航空/航天、船舶、轨道交通、电子、电力、热力和燃气、建筑业、农业、服务业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□覆盖的领域数量：___________个（领域数量是指安全生产、节能减排、质量管控、供应链管理、研发设计、生产制造、运营管理、仓储物流、运维服务九大重点领域）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□解决方案累计工业设备连接数量：___________个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□解决方案累计工业模型沉淀数量：___________个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□解决方案累计工业APP孵化数量：___________个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□解决方案累计覆盖用户数量：___________个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□运用5G、大数据、人工智能、区块链、工业AR/VR技术：□是□否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□解决方案累计对企业新增效益：___________元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□解决方案累计对企业降低成本：___________元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补充说明和分类详细介绍（具体的解决方案模型）：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平台基础支撑能力</w:t>
            </w: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案例具体说明和详细介绍（重大事件主要指疫情防控、支撑复产复工以及“六稳六保”案例）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946D70" w:rsidRPr="00946D70" w:rsidRDefault="00946D70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平台的可持续发展能力</w:t>
            </w: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4.1战略保障机制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□平台是否被纳入企业战略规划中：□是□否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□平台是否为独立公司运营：□是□否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□补充说明材料（平台组织管理结构、是否为独立公司运营等相关材料）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4.2安全可靠水平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□具有设备和数据接入安全防护手段：□是□否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□具有数据安全防护：□是□否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□具有代码安全防护：□是□否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□具有应用安全防护：□是□否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□具有访问安全防护：□是□否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□平台核心软硬件技术获得的专利数量：___________个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□平台核心软硬件技术获得的软著数量：___________个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□平台是否融合使用国家标识解析系统：□是□否</w:t>
            </w:r>
          </w:p>
          <w:p w:rsidR="00CB7079" w:rsidRPr="007306B2" w:rsidRDefault="00CB7079" w:rsidP="009C3E3C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lastRenderedPageBreak/>
        <w:t>（3）工业互联网平台应用案例和效果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9"/>
      </w:tblGrid>
      <w:tr w:rsidR="00CB7079" w:rsidRPr="00106D7B" w:rsidTr="00106D7B">
        <w:trPr>
          <w:jc w:val="center"/>
        </w:trPr>
        <w:tc>
          <w:tcPr>
            <w:tcW w:w="8819" w:type="dxa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3个平台解决方案功能及其在具体用户企业中的应用案例：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（4）工业互联网平台区域落地情况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7"/>
      </w:tblGrid>
      <w:tr w:rsidR="00CB7079" w:rsidRPr="00106D7B" w:rsidTr="00106D7B">
        <w:trPr>
          <w:jc w:val="center"/>
        </w:trPr>
        <w:tc>
          <w:tcPr>
            <w:tcW w:w="8777" w:type="dxa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（5）工业互联网平台技术架构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CB7079" w:rsidRPr="00106D7B" w:rsidTr="00BF4255">
        <w:trPr>
          <w:jc w:val="center"/>
        </w:trPr>
        <w:tc>
          <w:tcPr>
            <w:tcW w:w="8647" w:type="dxa"/>
          </w:tcPr>
          <w:p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工业互联网平台的技术架构及方案介绍（包含但不限于平台业务框架、功能架构、技术架构、实施架构等）（限2500字）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（6）工业互联网平台下一步发展计划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CB7079" w:rsidRPr="00106D7B" w:rsidTr="00BF4255">
        <w:trPr>
          <w:jc w:val="center"/>
        </w:trPr>
        <w:tc>
          <w:tcPr>
            <w:tcW w:w="8647" w:type="dxa"/>
          </w:tcPr>
          <w:p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工业互联网平台下一步研发和运营计划（包含但不限于技术创新、产品升级、产业合作、商业模式拓展等）（限1000字）</w:t>
            </w:r>
          </w:p>
          <w:p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（7）其他说明材料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CB7079" w:rsidRPr="002755AD" w:rsidTr="00BF4255">
        <w:trPr>
          <w:jc w:val="center"/>
        </w:trPr>
        <w:tc>
          <w:tcPr>
            <w:tcW w:w="8647" w:type="dxa"/>
          </w:tcPr>
          <w:p w:rsidR="00CB7079" w:rsidRPr="002755AD" w:rsidRDefault="00CB7079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  <w:u w:val="single"/>
              </w:rPr>
            </w:pPr>
            <w:r w:rsidRPr="002755AD">
              <w:rPr>
                <w:rFonts w:ascii="仿宋_GB2312" w:eastAsia="仿宋_GB2312" w:hAnsiTheme="minorEastAsia" w:hint="eastAsia"/>
                <w:bCs/>
                <w:sz w:val="24"/>
                <w:szCs w:val="24"/>
                <w:u w:val="single"/>
              </w:rPr>
              <w:t>材料清单（作为附件放后）：</w:t>
            </w:r>
          </w:p>
          <w:p w:rsidR="00CB7079" w:rsidRPr="002755AD" w:rsidRDefault="00CB7079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  <w:u w:val="single"/>
              </w:rPr>
            </w:pPr>
            <w:r w:rsidRPr="002755AD">
              <w:rPr>
                <w:rFonts w:ascii="仿宋_GB2312" w:eastAsia="仿宋_GB2312" w:hAnsiTheme="minorEastAsia" w:hint="eastAsia"/>
                <w:bCs/>
                <w:sz w:val="24"/>
                <w:szCs w:val="24"/>
                <w:u w:val="single"/>
              </w:rPr>
              <w:t>附件1：</w:t>
            </w:r>
            <w:r w:rsidRPr="002755AD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  <w:u w:val="single"/>
              </w:rPr>
              <w:t>工业APP清单</w:t>
            </w:r>
          </w:p>
          <w:p w:rsidR="00CB7079" w:rsidRPr="002755AD" w:rsidRDefault="00CB7079" w:rsidP="005434D9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2755AD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  <w:u w:val="single"/>
              </w:rPr>
              <w:t>附件</w:t>
            </w:r>
            <w:r w:rsidR="005434D9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  <w:u w:val="single"/>
              </w:rPr>
              <w:t>2</w:t>
            </w:r>
            <w:r w:rsidRPr="002755AD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  <w:u w:val="single"/>
              </w:rPr>
              <w:t>: 平台服务企业清单</w:t>
            </w:r>
          </w:p>
        </w:tc>
      </w:tr>
    </w:tbl>
    <w:p w:rsidR="007D5A60" w:rsidRPr="007D5A60" w:rsidRDefault="007D5A60" w:rsidP="001D2FE2">
      <w:pPr>
        <w:spacing w:line="360" w:lineRule="auto"/>
        <w:rPr>
          <w:szCs w:val="32"/>
        </w:rPr>
      </w:pPr>
    </w:p>
    <w:sectPr w:rsidR="007D5A60" w:rsidRPr="007D5A60" w:rsidSect="001D2FE2">
      <w:footerReference w:type="default" r:id="rId7"/>
      <w:type w:val="continuous"/>
      <w:pgSz w:w="11906" w:h="16838"/>
      <w:pgMar w:top="1814" w:right="1474" w:bottom="1588" w:left="1587" w:header="851" w:footer="1587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54" w:rsidRDefault="00910154" w:rsidP="005F1F9E">
      <w:r>
        <w:separator/>
      </w:r>
    </w:p>
  </w:endnote>
  <w:endnote w:type="continuationSeparator" w:id="1">
    <w:p w:rsidR="00910154" w:rsidRDefault="00910154" w:rsidP="005F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22" w:rsidRDefault="009F2C22">
    <w:pPr>
      <w:pStyle w:val="a4"/>
      <w:jc w:val="center"/>
    </w:pPr>
  </w:p>
  <w:p w:rsidR="009F2C22" w:rsidRDefault="009F2C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54" w:rsidRDefault="00910154" w:rsidP="005F1F9E">
      <w:r>
        <w:separator/>
      </w:r>
    </w:p>
  </w:footnote>
  <w:footnote w:type="continuationSeparator" w:id="1">
    <w:p w:rsidR="00910154" w:rsidRDefault="00910154" w:rsidP="005F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9E"/>
    <w:rsid w:val="00004B3C"/>
    <w:rsid w:val="00012A68"/>
    <w:rsid w:val="00015DC8"/>
    <w:rsid w:val="00054F60"/>
    <w:rsid w:val="00094B53"/>
    <w:rsid w:val="000C3920"/>
    <w:rsid w:val="000F444B"/>
    <w:rsid w:val="001028F8"/>
    <w:rsid w:val="00106D7B"/>
    <w:rsid w:val="001219E6"/>
    <w:rsid w:val="0015197E"/>
    <w:rsid w:val="00185F04"/>
    <w:rsid w:val="001A396A"/>
    <w:rsid w:val="001B0D5A"/>
    <w:rsid w:val="001C4C95"/>
    <w:rsid w:val="001D2FE2"/>
    <w:rsid w:val="001D7533"/>
    <w:rsid w:val="001F7892"/>
    <w:rsid w:val="002141B6"/>
    <w:rsid w:val="002144D4"/>
    <w:rsid w:val="002755AD"/>
    <w:rsid w:val="002858CD"/>
    <w:rsid w:val="00287944"/>
    <w:rsid w:val="002B19B9"/>
    <w:rsid w:val="002B3562"/>
    <w:rsid w:val="002C6B31"/>
    <w:rsid w:val="002D751C"/>
    <w:rsid w:val="002E061E"/>
    <w:rsid w:val="002F1C0A"/>
    <w:rsid w:val="002F6323"/>
    <w:rsid w:val="00302B1C"/>
    <w:rsid w:val="00307BC2"/>
    <w:rsid w:val="00310CFF"/>
    <w:rsid w:val="003123DA"/>
    <w:rsid w:val="00324C15"/>
    <w:rsid w:val="00325EB3"/>
    <w:rsid w:val="003328F7"/>
    <w:rsid w:val="00332D9D"/>
    <w:rsid w:val="003345B5"/>
    <w:rsid w:val="0033482B"/>
    <w:rsid w:val="003461BD"/>
    <w:rsid w:val="00346F83"/>
    <w:rsid w:val="00353A99"/>
    <w:rsid w:val="003829A8"/>
    <w:rsid w:val="003D3E12"/>
    <w:rsid w:val="003F78C9"/>
    <w:rsid w:val="00457041"/>
    <w:rsid w:val="004668CA"/>
    <w:rsid w:val="0047015B"/>
    <w:rsid w:val="004C593F"/>
    <w:rsid w:val="004D3207"/>
    <w:rsid w:val="004F6AD4"/>
    <w:rsid w:val="004F7553"/>
    <w:rsid w:val="005046EF"/>
    <w:rsid w:val="005434D9"/>
    <w:rsid w:val="00544C8A"/>
    <w:rsid w:val="005456E0"/>
    <w:rsid w:val="00563047"/>
    <w:rsid w:val="00573B2C"/>
    <w:rsid w:val="0058796C"/>
    <w:rsid w:val="005F1F9E"/>
    <w:rsid w:val="005F409B"/>
    <w:rsid w:val="00604D22"/>
    <w:rsid w:val="00632F30"/>
    <w:rsid w:val="00632FD4"/>
    <w:rsid w:val="00652453"/>
    <w:rsid w:val="00654AC4"/>
    <w:rsid w:val="00673C2F"/>
    <w:rsid w:val="006B5455"/>
    <w:rsid w:val="006C1AD6"/>
    <w:rsid w:val="006D0E5A"/>
    <w:rsid w:val="0071015E"/>
    <w:rsid w:val="007178E1"/>
    <w:rsid w:val="007306B2"/>
    <w:rsid w:val="007335C1"/>
    <w:rsid w:val="00734DAA"/>
    <w:rsid w:val="00742BC1"/>
    <w:rsid w:val="00755468"/>
    <w:rsid w:val="00762701"/>
    <w:rsid w:val="00781CDF"/>
    <w:rsid w:val="007B1681"/>
    <w:rsid w:val="007D5A60"/>
    <w:rsid w:val="00861E22"/>
    <w:rsid w:val="00864E02"/>
    <w:rsid w:val="00875C3B"/>
    <w:rsid w:val="008A2D0B"/>
    <w:rsid w:val="008B2D9A"/>
    <w:rsid w:val="008B46E7"/>
    <w:rsid w:val="008C0F07"/>
    <w:rsid w:val="008D33AA"/>
    <w:rsid w:val="008E047A"/>
    <w:rsid w:val="008E4F09"/>
    <w:rsid w:val="008F0B20"/>
    <w:rsid w:val="008F37C7"/>
    <w:rsid w:val="008F4F42"/>
    <w:rsid w:val="00901AD4"/>
    <w:rsid w:val="00902A95"/>
    <w:rsid w:val="00910154"/>
    <w:rsid w:val="00913263"/>
    <w:rsid w:val="00925D88"/>
    <w:rsid w:val="00931B9D"/>
    <w:rsid w:val="00946D70"/>
    <w:rsid w:val="00970447"/>
    <w:rsid w:val="009A50ED"/>
    <w:rsid w:val="009B19EC"/>
    <w:rsid w:val="009B607A"/>
    <w:rsid w:val="009B6771"/>
    <w:rsid w:val="009C3E3C"/>
    <w:rsid w:val="009D0BF4"/>
    <w:rsid w:val="009F2C22"/>
    <w:rsid w:val="00A07EF2"/>
    <w:rsid w:val="00A100F4"/>
    <w:rsid w:val="00A11AC0"/>
    <w:rsid w:val="00A177F0"/>
    <w:rsid w:val="00A84754"/>
    <w:rsid w:val="00AA548B"/>
    <w:rsid w:val="00AB2DA0"/>
    <w:rsid w:val="00AC4165"/>
    <w:rsid w:val="00AC41D6"/>
    <w:rsid w:val="00AC67AF"/>
    <w:rsid w:val="00AD4CFB"/>
    <w:rsid w:val="00AD77AF"/>
    <w:rsid w:val="00B27BA3"/>
    <w:rsid w:val="00B40F44"/>
    <w:rsid w:val="00B45952"/>
    <w:rsid w:val="00B5786E"/>
    <w:rsid w:val="00B6210E"/>
    <w:rsid w:val="00B637CC"/>
    <w:rsid w:val="00B70585"/>
    <w:rsid w:val="00B74B7D"/>
    <w:rsid w:val="00B904F3"/>
    <w:rsid w:val="00BA138D"/>
    <w:rsid w:val="00BA77F8"/>
    <w:rsid w:val="00BB1903"/>
    <w:rsid w:val="00BB504C"/>
    <w:rsid w:val="00BF5C07"/>
    <w:rsid w:val="00C40847"/>
    <w:rsid w:val="00C4084A"/>
    <w:rsid w:val="00C47399"/>
    <w:rsid w:val="00C503AB"/>
    <w:rsid w:val="00C57639"/>
    <w:rsid w:val="00C73184"/>
    <w:rsid w:val="00C9087A"/>
    <w:rsid w:val="00CA03E5"/>
    <w:rsid w:val="00CA295A"/>
    <w:rsid w:val="00CB7079"/>
    <w:rsid w:val="00D40692"/>
    <w:rsid w:val="00D458CC"/>
    <w:rsid w:val="00D5133E"/>
    <w:rsid w:val="00D62709"/>
    <w:rsid w:val="00D90E4C"/>
    <w:rsid w:val="00D91B0D"/>
    <w:rsid w:val="00DB63EE"/>
    <w:rsid w:val="00DD6007"/>
    <w:rsid w:val="00DE36C5"/>
    <w:rsid w:val="00DE519B"/>
    <w:rsid w:val="00E02BCD"/>
    <w:rsid w:val="00E10BC7"/>
    <w:rsid w:val="00E13E41"/>
    <w:rsid w:val="00E21325"/>
    <w:rsid w:val="00E31AA9"/>
    <w:rsid w:val="00E37016"/>
    <w:rsid w:val="00EA0101"/>
    <w:rsid w:val="00EE030D"/>
    <w:rsid w:val="00EE21F3"/>
    <w:rsid w:val="00F13DC1"/>
    <w:rsid w:val="00F26308"/>
    <w:rsid w:val="00F3235D"/>
    <w:rsid w:val="00F36DDC"/>
    <w:rsid w:val="00F773CC"/>
    <w:rsid w:val="00F77BE6"/>
    <w:rsid w:val="00F82E2C"/>
    <w:rsid w:val="00FA7751"/>
    <w:rsid w:val="00FC780F"/>
    <w:rsid w:val="00FF4E0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F9E"/>
    <w:rPr>
      <w:sz w:val="18"/>
      <w:szCs w:val="18"/>
    </w:rPr>
  </w:style>
  <w:style w:type="paragraph" w:styleId="a4">
    <w:name w:val="footer"/>
    <w:basedOn w:val="a"/>
    <w:link w:val="Char0"/>
    <w:unhideWhenUsed/>
    <w:rsid w:val="005F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1F9E"/>
    <w:rPr>
      <w:sz w:val="18"/>
      <w:szCs w:val="18"/>
    </w:rPr>
  </w:style>
  <w:style w:type="character" w:styleId="a5">
    <w:name w:val="Hyperlink"/>
    <w:basedOn w:val="a0"/>
    <w:uiPriority w:val="99"/>
    <w:unhideWhenUsed/>
    <w:rsid w:val="00B74B7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B35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3562"/>
    <w:rPr>
      <w:sz w:val="18"/>
      <w:szCs w:val="18"/>
    </w:rPr>
  </w:style>
  <w:style w:type="paragraph" w:customStyle="1" w:styleId="p0">
    <w:name w:val="p0"/>
    <w:basedOn w:val="a"/>
    <w:rsid w:val="00931B9D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7D5A6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D5A60"/>
  </w:style>
  <w:style w:type="paragraph" w:customStyle="1" w:styleId="1">
    <w:name w:val="列出段落1"/>
    <w:basedOn w:val="a"/>
    <w:rsid w:val="007D5A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text">
    <w:name w:val="text"/>
    <w:basedOn w:val="a"/>
    <w:rsid w:val="007D5A60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493</Words>
  <Characters>2812</Characters>
  <Application>Microsoft Office Word</Application>
  <DocSecurity>0</DocSecurity>
  <Lines>23</Lines>
  <Paragraphs>6</Paragraphs>
  <ScaleCrop>false</ScaleCrop>
  <Company>Lenovo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高宇恒</dc:creator>
  <cp:keywords/>
  <dc:description/>
  <cp:lastModifiedBy>裴斐</cp:lastModifiedBy>
  <cp:revision>126</cp:revision>
  <cp:lastPrinted>2019-01-18T06:19:00Z</cp:lastPrinted>
  <dcterms:created xsi:type="dcterms:W3CDTF">2019-01-17T10:06:00Z</dcterms:created>
  <dcterms:modified xsi:type="dcterms:W3CDTF">2020-11-02T00:37:00Z</dcterms:modified>
</cp:coreProperties>
</file>