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附件二</w:t>
      </w:r>
    </w:p>
    <w:p>
      <w:pPr>
        <w:spacing w:line="600" w:lineRule="exact"/>
        <w:ind w:firstLine="723"/>
        <w:rPr>
          <w:rFonts w:hint="eastAsia" w:ascii="方正小标宋简体" w:hAnsi="Calibri" w:eastAsia="方正小标宋简体"/>
          <w:b/>
          <w:color w:val="000000"/>
          <w:sz w:val="36"/>
          <w:szCs w:val="36"/>
        </w:rPr>
      </w:pPr>
    </w:p>
    <w:p>
      <w:pPr>
        <w:spacing w:line="600" w:lineRule="exact"/>
        <w:ind w:firstLine="88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专业测试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期间疫情防控须知</w:t>
      </w:r>
    </w:p>
    <w:p>
      <w:pPr>
        <w:spacing w:line="600" w:lineRule="exact"/>
        <w:ind w:firstLine="643"/>
        <w:rPr>
          <w:rFonts w:hint="eastAsia" w:ascii="仿宋_GB2312"/>
          <w:b/>
          <w:color w:val="000000"/>
          <w:sz w:val="32"/>
          <w:szCs w:val="32"/>
        </w:rPr>
      </w:pPr>
    </w:p>
    <w:p>
      <w:pPr>
        <w:autoSpaceDE w:val="0"/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考生专业测试期间</w:t>
      </w:r>
      <w:r>
        <w:rPr>
          <w:rFonts w:hint="eastAsia" w:ascii="仿宋_GB2312" w:eastAsia="仿宋_GB2312"/>
          <w:color w:val="000000"/>
          <w:sz w:val="32"/>
          <w:szCs w:val="32"/>
        </w:rPr>
        <w:t>应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通过“皖事通”APP实名</w:t>
      </w:r>
      <w:r>
        <w:rPr>
          <w:rFonts w:hint="eastAsia" w:ascii="仿宋_GB2312" w:eastAsia="仿宋_GB2312"/>
          <w:color w:val="000000"/>
          <w:sz w:val="32"/>
          <w:szCs w:val="32"/>
        </w:rPr>
        <w:t>申领安徽健康码（以下简称“安康码”）。“红码”、“黄码”考生应咨询当地疫情防控部门，按要求通过每日健康打卡、持码人申诉、隔离观察无异常、核酸检测等方式，在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专业测试</w:t>
      </w:r>
      <w:r>
        <w:rPr>
          <w:rFonts w:hint="eastAsia" w:ascii="仿宋_GB2312" w:eastAsia="仿宋_GB2312"/>
          <w:color w:val="000000"/>
          <w:sz w:val="32"/>
          <w:szCs w:val="32"/>
        </w:rPr>
        <w:t>前转为“绿码”。“安康码”绿码且体温正常的考生可正常参加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专业测试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考生应从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专业测试</w:t>
      </w:r>
      <w:r>
        <w:rPr>
          <w:rFonts w:hint="eastAsia" w:ascii="仿宋_GB2312" w:eastAsia="仿宋_GB2312"/>
          <w:color w:val="000000"/>
          <w:sz w:val="32"/>
          <w:szCs w:val="32"/>
        </w:rPr>
        <w:t>前14天开始，启动体温监测，按照“一日一测，异常情况随时报”的疫情报告制度，及时将异常情况报告所在单位或社区防疫部门。</w:t>
      </w:r>
    </w:p>
    <w:p>
      <w:pPr>
        <w:autoSpaceDE w:val="0"/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专业测试</w:t>
      </w:r>
      <w:r>
        <w:rPr>
          <w:rFonts w:hint="eastAsia" w:ascii="仿宋_GB2312" w:eastAsia="仿宋_GB2312"/>
          <w:color w:val="000000"/>
          <w:sz w:val="32"/>
          <w:szCs w:val="32"/>
        </w:rPr>
        <w:t>前14天内，考生应尽量避免在国内疫情中高风险地区或国（境）外旅行、居住；尽量避免与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新冠肺炎确诊病例、疑似病例、无症状感染者及</w:t>
      </w:r>
      <w:r>
        <w:rPr>
          <w:rFonts w:hint="eastAsia" w:ascii="仿宋_GB2312" w:eastAsia="仿宋_GB2312"/>
          <w:color w:val="000000"/>
          <w:sz w:val="32"/>
          <w:szCs w:val="32"/>
        </w:rPr>
        <w:t>中高风险区域人员接触；尽量避免去人群流动性较大、人群密集的场所聚集。</w:t>
      </w:r>
    </w:p>
    <w:p>
      <w:pPr>
        <w:autoSpaceDE w:val="0"/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专业测试</w:t>
      </w:r>
      <w:r>
        <w:rPr>
          <w:rFonts w:hint="eastAsia" w:ascii="仿宋_GB2312" w:eastAsia="仿宋_GB2312"/>
          <w:color w:val="000000"/>
          <w:sz w:val="32"/>
          <w:szCs w:val="32"/>
        </w:rPr>
        <w:t>当天要采取合适的出行方式前往考点，与他人保持安全间距。</w:t>
      </w:r>
    </w:p>
    <w:p>
      <w:pPr>
        <w:autoSpaceDE w:val="0"/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专业测试</w:t>
      </w:r>
      <w:r>
        <w:rPr>
          <w:rFonts w:hint="eastAsia" w:ascii="仿宋_GB2312" w:eastAsia="仿宋_GB2312"/>
          <w:color w:val="000000"/>
          <w:sz w:val="32"/>
          <w:szCs w:val="32"/>
        </w:rPr>
        <w:t>期间，考生应自备口罩，并按照考点所在地疫情风险等级和防控要求科学佩戴口罩。在考点入场及考后离场等人群聚集环节，建议全程佩戴口罩，在接受身份识别验证等特殊情况下须摘除口罩。</w:t>
      </w:r>
    </w:p>
    <w:p>
      <w:pPr>
        <w:autoSpaceDE w:val="0"/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.考生应至少提前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color w:val="000000"/>
          <w:sz w:val="32"/>
          <w:szCs w:val="32"/>
        </w:rPr>
        <w:t>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按照疫情防控工作要求处理</w:t>
      </w:r>
    </w:p>
    <w:p>
      <w:pPr>
        <w:autoSpaceDE w:val="0"/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专业测试</w:t>
      </w:r>
      <w:r>
        <w:rPr>
          <w:rFonts w:hint="eastAsia" w:ascii="仿宋_GB2312" w:eastAsia="仿宋_GB2312"/>
          <w:color w:val="000000"/>
          <w:sz w:val="32"/>
          <w:szCs w:val="32"/>
        </w:rPr>
        <w:t>过程中出现发热、咳嗽等异常症状的考生，应服从工作人员安排，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根据疫情防控相关要求处理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E w:val="0"/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专业测试</w:t>
      </w:r>
      <w:r>
        <w:rPr>
          <w:rFonts w:hint="eastAsia" w:ascii="仿宋_GB2312" w:eastAsia="仿宋_GB2312"/>
          <w:color w:val="000000"/>
          <w:sz w:val="32"/>
          <w:szCs w:val="32"/>
        </w:rPr>
        <w:t>期间，考生要自觉维护考试秩序，与其他考生保持安全防控距离，服从现场工作人员安排，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专业测试</w:t>
      </w:r>
      <w:r>
        <w:rPr>
          <w:rFonts w:hint="eastAsia" w:ascii="仿宋_GB2312" w:eastAsia="仿宋_GB2312"/>
          <w:color w:val="000000"/>
          <w:sz w:val="32"/>
          <w:szCs w:val="32"/>
        </w:rPr>
        <w:t>结束后按规定有序离场。</w:t>
      </w:r>
    </w:p>
    <w:p>
      <w:pPr>
        <w:autoSpaceDE w:val="0"/>
        <w:spacing w:line="600" w:lineRule="exact"/>
        <w:ind w:firstLine="640"/>
        <w:rPr>
          <w:rFonts w:hint="eastAsia" w:ascii="黑体" w:eastAsia="黑体"/>
          <w:color w:val="FFFFFF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61C491-2584-4182-A5D5-D6A5B04934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2DEDA7B-494E-4A6A-8E18-224EB99D5B6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1685D31-68E3-4CDC-900D-35B1866BFCB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E64E4B79-E4D0-4A5B-97F4-939A2CB719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A1F90"/>
    <w:rsid w:val="27C0671C"/>
    <w:rsid w:val="3A2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2020-10-14T01:14:00Z</dcterms:created>
  <dc:creator>王2⃣️癫</dc:creator>
  <cp:lastModifiedBy>王2⃣️癫</cp:lastModifiedBy>
  <dcterms:modified xsi:type="dcterms:W3CDTF">2020-10-14T01:15:14Z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