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9FC8" w14:textId="77777777" w:rsidR="0050319B" w:rsidRDefault="0050319B" w:rsidP="00FB63CC">
      <w:pPr>
        <w:spacing w:line="590" w:lineRule="exact"/>
        <w:jc w:val="center"/>
        <w:outlineLvl w:val="0"/>
        <w:rPr>
          <w:rFonts w:ascii="方正小标宋简体" w:eastAsia="方正小标宋简体" w:cs="方正小标宋简体"/>
          <w:sz w:val="44"/>
          <w:szCs w:val="44"/>
        </w:rPr>
      </w:pPr>
      <w:r w:rsidRPr="0050319B">
        <w:rPr>
          <w:rFonts w:ascii="方正小标宋简体" w:eastAsia="方正小标宋简体" w:cs="方正小标宋简体" w:hint="eastAsia"/>
          <w:sz w:val="44"/>
          <w:szCs w:val="44"/>
        </w:rPr>
        <w:t>广西壮族自治区科技项目资金管理监督办法</w:t>
      </w:r>
    </w:p>
    <w:p w14:paraId="0FCB80C9" w14:textId="2CB8D59C" w:rsidR="00635BD5" w:rsidRDefault="00FB63CC" w:rsidP="00FB63CC">
      <w:pPr>
        <w:spacing w:line="590" w:lineRule="exact"/>
        <w:jc w:val="center"/>
        <w:outlineLvl w:val="0"/>
        <w:rPr>
          <w:rFonts w:ascii="方正小标宋简体" w:eastAsia="方正小标宋简体" w:cs="Times New Roman"/>
          <w:sz w:val="44"/>
          <w:szCs w:val="44"/>
        </w:rPr>
      </w:pPr>
      <w:r>
        <w:rPr>
          <w:rFonts w:ascii="方正小标宋简体" w:eastAsia="方正小标宋简体" w:cs="方正小标宋简体" w:hint="eastAsia"/>
          <w:sz w:val="44"/>
          <w:szCs w:val="44"/>
        </w:rPr>
        <w:t>（征求意见稿）</w:t>
      </w:r>
    </w:p>
    <w:p w14:paraId="0D1863BB" w14:textId="77777777" w:rsidR="00635BD5" w:rsidRDefault="00635BD5" w:rsidP="00FB63CC">
      <w:pPr>
        <w:spacing w:line="590" w:lineRule="exact"/>
        <w:jc w:val="center"/>
        <w:outlineLvl w:val="0"/>
      </w:pPr>
    </w:p>
    <w:p w14:paraId="7BB6C60F" w14:textId="77777777" w:rsidR="00635BD5" w:rsidRDefault="004D7438" w:rsidP="00FB63CC">
      <w:pPr>
        <w:spacing w:line="590" w:lineRule="exact"/>
        <w:ind w:firstLineChars="200" w:firstLine="600"/>
        <w:jc w:val="center"/>
        <w:rPr>
          <w:rFonts w:ascii="仿宋_GB2312" w:eastAsia="仿宋_GB2312" w:hAnsi="黑体"/>
          <w:b/>
          <w:bCs/>
          <w:sz w:val="32"/>
          <w:szCs w:val="32"/>
        </w:rPr>
      </w:pPr>
      <w:r>
        <w:rPr>
          <w:rFonts w:ascii="黑体" w:eastAsia="黑体" w:hAnsi="黑体" w:hint="eastAsia"/>
          <w:sz w:val="30"/>
          <w:szCs w:val="30"/>
        </w:rPr>
        <w:t>第一章  总则</w:t>
      </w:r>
    </w:p>
    <w:p w14:paraId="2DD93871"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第一条 </w:t>
      </w:r>
      <w:r>
        <w:rPr>
          <w:rFonts w:ascii="仿宋_GB2312" w:eastAsia="仿宋_GB2312" w:hAnsi="黑体" w:hint="eastAsia"/>
          <w:sz w:val="32"/>
          <w:szCs w:val="32"/>
        </w:rPr>
        <w:t>为进一步加强和规范自治区本级财政科技计划（专项、基金等）项目（以下简称“科技项目”）资金的管理监督，根据《中共广西壮族自治区委员会关于进一步解放思想改革创新扩大开放担当实干加快建设壮美广西共圆复兴梦想的决定》、《自治区党委办公厅 自治区人民政府办公厅印发〈关于进一步深化科技体制改革推动科技创新促进广西高质量发展的若干措施〉的通知》（厅发〔2020〕29号）和《广西壮族自治区人民政府关于深化自治区本级财政科技计划和科技项目管理改革实施方案》（桂政发〔2015〕57号）以及其他有关法律法规，制定本办法。</w:t>
      </w:r>
    </w:p>
    <w:p w14:paraId="01571ECC"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第二条</w:t>
      </w:r>
      <w:r>
        <w:rPr>
          <w:rFonts w:ascii="仿宋_GB2312" w:eastAsia="仿宋_GB2312" w:hAnsi="黑体" w:hint="eastAsia"/>
          <w:sz w:val="32"/>
          <w:szCs w:val="32"/>
        </w:rPr>
        <w:t xml:space="preserve"> 本办法所指科技项目资金管理监督是指按照国家和自治区有关规章制度，对自治区本级财政资金支持的科技项目经费管理和使用情况的管理监督。</w:t>
      </w:r>
    </w:p>
    <w:p w14:paraId="06452020" w14:textId="77777777" w:rsidR="00635BD5" w:rsidRDefault="004D7438" w:rsidP="00FB63CC">
      <w:pPr>
        <w:spacing w:line="590" w:lineRule="exact"/>
        <w:ind w:firstLine="640"/>
        <w:rPr>
          <w:rFonts w:ascii="仿宋_GB2312" w:eastAsia="仿宋_GB2312" w:hAnsi="黑体"/>
          <w:sz w:val="32"/>
          <w:szCs w:val="32"/>
        </w:rPr>
      </w:pPr>
      <w:r>
        <w:rPr>
          <w:rFonts w:ascii="仿宋_GB2312" w:eastAsia="仿宋_GB2312" w:hAnsi="黑体" w:hint="eastAsia"/>
          <w:b/>
          <w:bCs/>
          <w:sz w:val="32"/>
          <w:szCs w:val="32"/>
        </w:rPr>
        <w:t xml:space="preserve">第三条 </w:t>
      </w:r>
      <w:r>
        <w:rPr>
          <w:rFonts w:ascii="仿宋_GB2312" w:eastAsia="仿宋_GB2312" w:hAnsi="黑体" w:hint="eastAsia"/>
          <w:sz w:val="32"/>
          <w:szCs w:val="32"/>
        </w:rPr>
        <w:t>科技项目资金管理监督坚持“遵循规律、统一标准、放管结合”的原则。</w:t>
      </w:r>
    </w:p>
    <w:p w14:paraId="24EE1EF4" w14:textId="77777777" w:rsidR="00635BD5" w:rsidRDefault="004D7438" w:rsidP="00FB63CC">
      <w:pPr>
        <w:spacing w:line="590" w:lineRule="exact"/>
        <w:ind w:firstLine="640"/>
        <w:rPr>
          <w:rFonts w:ascii="仿宋_GB2312" w:eastAsia="仿宋_GB2312" w:hAnsi="黑体"/>
          <w:sz w:val="32"/>
          <w:szCs w:val="32"/>
        </w:rPr>
      </w:pPr>
      <w:r>
        <w:rPr>
          <w:rFonts w:ascii="仿宋_GB2312" w:eastAsia="仿宋_GB2312" w:hAnsi="黑体" w:hint="eastAsia"/>
          <w:sz w:val="32"/>
          <w:szCs w:val="32"/>
        </w:rPr>
        <w:t>（一）</w:t>
      </w:r>
      <w:r>
        <w:rPr>
          <w:rFonts w:ascii="仿宋_GB2312" w:eastAsia="仿宋_GB2312" w:hAnsi="黑体"/>
          <w:sz w:val="32"/>
          <w:szCs w:val="32"/>
        </w:rPr>
        <w:t>坚持遵循规律。根据科技项目的性质和特点，开展</w:t>
      </w:r>
      <w:r>
        <w:rPr>
          <w:rFonts w:ascii="仿宋_GB2312" w:eastAsia="仿宋_GB2312" w:hAnsi="黑体" w:hint="eastAsia"/>
          <w:sz w:val="32"/>
          <w:szCs w:val="32"/>
        </w:rPr>
        <w:t>资金管理</w:t>
      </w:r>
      <w:r>
        <w:rPr>
          <w:rFonts w:ascii="仿宋_GB2312" w:eastAsia="仿宋_GB2312" w:hAnsi="黑体"/>
          <w:sz w:val="32"/>
          <w:szCs w:val="32"/>
        </w:rPr>
        <w:t>监督工作，既</w:t>
      </w:r>
      <w:r>
        <w:rPr>
          <w:rFonts w:ascii="仿宋_GB2312" w:eastAsia="仿宋_GB2312" w:hAnsi="黑体" w:hint="eastAsia"/>
          <w:sz w:val="32"/>
          <w:szCs w:val="32"/>
        </w:rPr>
        <w:t>要</w:t>
      </w:r>
      <w:r>
        <w:rPr>
          <w:rFonts w:ascii="仿宋_GB2312" w:eastAsia="仿宋_GB2312" w:hAnsi="黑体"/>
          <w:sz w:val="32"/>
          <w:szCs w:val="32"/>
        </w:rPr>
        <w:t>强化监督的刚性</w:t>
      </w:r>
      <w:r>
        <w:rPr>
          <w:rFonts w:ascii="仿宋_GB2312" w:eastAsia="仿宋_GB2312" w:hAnsi="黑体" w:hint="eastAsia"/>
          <w:sz w:val="32"/>
          <w:szCs w:val="32"/>
        </w:rPr>
        <w:t>约束</w:t>
      </w:r>
      <w:r>
        <w:rPr>
          <w:rFonts w:ascii="仿宋_GB2312" w:eastAsia="仿宋_GB2312" w:hAnsi="黑体"/>
          <w:sz w:val="32"/>
          <w:szCs w:val="32"/>
        </w:rPr>
        <w:t>，又要</w:t>
      </w:r>
      <w:r>
        <w:rPr>
          <w:rFonts w:ascii="仿宋_GB2312" w:eastAsia="仿宋_GB2312" w:hAnsi="黑体" w:hint="eastAsia"/>
          <w:sz w:val="32"/>
          <w:szCs w:val="32"/>
        </w:rPr>
        <w:t>充分</w:t>
      </w:r>
      <w:r>
        <w:rPr>
          <w:rFonts w:ascii="仿宋_GB2312" w:eastAsia="仿宋_GB2312" w:hAnsi="黑体"/>
          <w:sz w:val="32"/>
          <w:szCs w:val="32"/>
        </w:rPr>
        <w:t>发挥监督的服务</w:t>
      </w:r>
      <w:r>
        <w:rPr>
          <w:rFonts w:ascii="仿宋_GB2312" w:eastAsia="仿宋_GB2312" w:hAnsi="黑体" w:hint="eastAsia"/>
          <w:sz w:val="32"/>
          <w:szCs w:val="32"/>
        </w:rPr>
        <w:t>和保障作用。</w:t>
      </w:r>
    </w:p>
    <w:p w14:paraId="5E2645DF" w14:textId="77777777" w:rsidR="00635BD5" w:rsidRDefault="004D7438" w:rsidP="00FB63CC">
      <w:pPr>
        <w:spacing w:line="590" w:lineRule="exact"/>
        <w:ind w:firstLine="640"/>
        <w:rPr>
          <w:rFonts w:ascii="仿宋_GB2312" w:eastAsia="仿宋_GB2312" w:hAnsi="黑体"/>
          <w:sz w:val="32"/>
          <w:szCs w:val="32"/>
        </w:rPr>
      </w:pPr>
      <w:r>
        <w:rPr>
          <w:rFonts w:ascii="仿宋_GB2312" w:eastAsia="仿宋_GB2312" w:hAnsi="黑体"/>
          <w:sz w:val="32"/>
          <w:szCs w:val="32"/>
        </w:rPr>
        <w:t>（</w:t>
      </w:r>
      <w:r>
        <w:rPr>
          <w:rFonts w:ascii="仿宋_GB2312" w:eastAsia="仿宋_GB2312" w:hAnsi="黑体" w:hint="eastAsia"/>
          <w:sz w:val="32"/>
          <w:szCs w:val="32"/>
        </w:rPr>
        <w:t>二</w:t>
      </w:r>
      <w:r>
        <w:rPr>
          <w:rFonts w:ascii="仿宋_GB2312" w:eastAsia="仿宋_GB2312" w:hAnsi="黑体"/>
          <w:sz w:val="32"/>
          <w:szCs w:val="32"/>
        </w:rPr>
        <w:t>）坚持</w:t>
      </w:r>
      <w:r>
        <w:rPr>
          <w:rFonts w:ascii="仿宋_GB2312" w:eastAsia="仿宋_GB2312" w:hAnsi="黑体" w:hint="eastAsia"/>
          <w:sz w:val="32"/>
          <w:szCs w:val="32"/>
        </w:rPr>
        <w:t>统一标准</w:t>
      </w:r>
      <w:r>
        <w:rPr>
          <w:rFonts w:ascii="仿宋_GB2312" w:eastAsia="仿宋_GB2312" w:hAnsi="黑体"/>
          <w:sz w:val="32"/>
          <w:szCs w:val="32"/>
        </w:rPr>
        <w:t>。自治区科技、财政、审计、监察等有关部门检查和监管应统一标准</w:t>
      </w:r>
      <w:r>
        <w:rPr>
          <w:rFonts w:ascii="仿宋_GB2312" w:eastAsia="仿宋_GB2312" w:hAnsi="黑体" w:hint="eastAsia"/>
          <w:sz w:val="32"/>
          <w:szCs w:val="32"/>
        </w:rPr>
        <w:t>。在</w:t>
      </w:r>
      <w:r>
        <w:rPr>
          <w:rFonts w:ascii="仿宋_GB2312" w:eastAsia="仿宋_GB2312" w:hAnsi="黑体"/>
          <w:sz w:val="32"/>
          <w:szCs w:val="32"/>
        </w:rPr>
        <w:t>检查监督</w:t>
      </w:r>
      <w:r>
        <w:rPr>
          <w:rFonts w:ascii="仿宋_GB2312" w:eastAsia="仿宋_GB2312" w:hAnsi="黑体" w:hint="eastAsia"/>
          <w:sz w:val="32"/>
          <w:szCs w:val="32"/>
        </w:rPr>
        <w:t>过程中发现检查</w:t>
      </w:r>
      <w:r>
        <w:rPr>
          <w:rFonts w:ascii="仿宋_GB2312" w:eastAsia="仿宋_GB2312" w:hAnsi="黑体"/>
          <w:sz w:val="32"/>
          <w:szCs w:val="32"/>
        </w:rPr>
        <w:t>和监管标准</w:t>
      </w:r>
      <w:r>
        <w:rPr>
          <w:rFonts w:ascii="仿宋_GB2312" w:eastAsia="仿宋_GB2312" w:hAnsi="黑体" w:hint="eastAsia"/>
          <w:sz w:val="32"/>
          <w:szCs w:val="32"/>
        </w:rPr>
        <w:t>不一致或相互冲突时，应先提请标准制定单位统一标准</w:t>
      </w:r>
      <w:r>
        <w:rPr>
          <w:rFonts w:ascii="仿宋_GB2312" w:eastAsia="仿宋_GB2312" w:hAnsi="黑体"/>
          <w:sz w:val="32"/>
          <w:szCs w:val="32"/>
        </w:rPr>
        <w:t>。</w:t>
      </w:r>
    </w:p>
    <w:p w14:paraId="7D5364A5" w14:textId="77777777" w:rsidR="00635BD5" w:rsidRDefault="004D7438" w:rsidP="00FB63CC">
      <w:pPr>
        <w:spacing w:line="590" w:lineRule="exact"/>
        <w:ind w:firstLine="640"/>
        <w:rPr>
          <w:rFonts w:ascii="仿宋_GB2312" w:eastAsia="仿宋_GB2312" w:hAnsi="黑体"/>
          <w:sz w:val="32"/>
          <w:szCs w:val="32"/>
        </w:rPr>
      </w:pPr>
      <w:r>
        <w:rPr>
          <w:rFonts w:ascii="仿宋_GB2312" w:eastAsia="仿宋_GB2312" w:hAnsi="黑体"/>
          <w:sz w:val="32"/>
          <w:szCs w:val="32"/>
        </w:rPr>
        <w:t>（</w:t>
      </w:r>
      <w:r>
        <w:rPr>
          <w:rFonts w:ascii="仿宋_GB2312" w:eastAsia="仿宋_GB2312" w:hAnsi="黑体" w:hint="eastAsia"/>
          <w:sz w:val="32"/>
          <w:szCs w:val="32"/>
        </w:rPr>
        <w:t>三</w:t>
      </w:r>
      <w:r>
        <w:rPr>
          <w:rFonts w:ascii="仿宋_GB2312" w:eastAsia="仿宋_GB2312" w:hAnsi="黑体"/>
          <w:sz w:val="32"/>
          <w:szCs w:val="32"/>
        </w:rPr>
        <w:t>）</w:t>
      </w:r>
      <w:r>
        <w:rPr>
          <w:rFonts w:ascii="仿宋_GB2312" w:eastAsia="仿宋_GB2312" w:hAnsi="黑体" w:hint="eastAsia"/>
          <w:sz w:val="32"/>
          <w:szCs w:val="32"/>
        </w:rPr>
        <w:t>坚持放管结合。既要充分尊重科研人员主体地位，精简优化监督流程，减轻科研人员负担，又要充分运用监督结果，完善考核问责机制。</w:t>
      </w:r>
    </w:p>
    <w:p w14:paraId="0349145E" w14:textId="77777777" w:rsidR="00635BD5" w:rsidRDefault="00635BD5" w:rsidP="00FB63CC">
      <w:pPr>
        <w:spacing w:line="590" w:lineRule="exact"/>
        <w:jc w:val="center"/>
        <w:rPr>
          <w:rFonts w:ascii="黑体" w:eastAsia="黑体" w:hAnsi="黑体"/>
          <w:sz w:val="30"/>
          <w:szCs w:val="30"/>
        </w:rPr>
      </w:pPr>
    </w:p>
    <w:p w14:paraId="259F0888" w14:textId="77777777" w:rsidR="00635BD5" w:rsidRDefault="004D7438" w:rsidP="00FB63CC">
      <w:pPr>
        <w:spacing w:line="590" w:lineRule="exact"/>
        <w:jc w:val="center"/>
        <w:rPr>
          <w:rFonts w:ascii="黑体" w:eastAsia="黑体" w:hAnsi="黑体"/>
          <w:sz w:val="24"/>
          <w:szCs w:val="24"/>
        </w:rPr>
      </w:pPr>
      <w:r>
        <w:rPr>
          <w:rFonts w:ascii="黑体" w:eastAsia="黑体" w:hAnsi="黑体" w:hint="eastAsia"/>
          <w:sz w:val="30"/>
          <w:szCs w:val="30"/>
        </w:rPr>
        <w:t>第二章  职责权限</w:t>
      </w:r>
    </w:p>
    <w:p w14:paraId="61170D97" w14:textId="77777777" w:rsidR="00635BD5" w:rsidRDefault="004D7438" w:rsidP="00FB63CC">
      <w:pPr>
        <w:numPr>
          <w:ilvl w:val="255"/>
          <w:numId w:val="0"/>
        </w:num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第四条 </w:t>
      </w:r>
      <w:r>
        <w:rPr>
          <w:rFonts w:ascii="仿宋_GB2312" w:eastAsia="仿宋_GB2312" w:hAnsi="黑体" w:hint="eastAsia"/>
          <w:sz w:val="32"/>
          <w:szCs w:val="32"/>
        </w:rPr>
        <w:t>自治区科技项目行政主管部门负责科技项目资金的监督检查和抽查，具体职责包括：</w:t>
      </w:r>
    </w:p>
    <w:p w14:paraId="4C7155F0" w14:textId="77777777" w:rsidR="00635BD5" w:rsidRDefault="004D7438" w:rsidP="00FB63CC">
      <w:pPr>
        <w:spacing w:line="590" w:lineRule="exact"/>
        <w:ind w:firstLineChars="200" w:firstLine="640"/>
        <w:rPr>
          <w:rFonts w:ascii="仿宋_GB2312" w:eastAsia="仿宋_GB2312" w:hAnsi="黑体"/>
          <w:sz w:val="32"/>
          <w:szCs w:val="32"/>
        </w:rPr>
      </w:pPr>
      <w:r>
        <w:rPr>
          <w:rFonts w:ascii="仿宋_GB2312" w:eastAsia="仿宋_GB2312" w:hAnsi="黑体" w:hint="eastAsia"/>
          <w:sz w:val="32"/>
          <w:szCs w:val="32"/>
        </w:rPr>
        <w:t>（一）牵头制定科技项目资金管理监督计划，开展科技项目资金管理使用情况抽查；</w:t>
      </w:r>
    </w:p>
    <w:p w14:paraId="32FAAA3C" w14:textId="77777777" w:rsidR="00635BD5" w:rsidRDefault="004D7438" w:rsidP="00FB63CC">
      <w:pPr>
        <w:numPr>
          <w:ilvl w:val="255"/>
          <w:numId w:val="0"/>
        </w:numPr>
        <w:spacing w:line="590" w:lineRule="exact"/>
        <w:ind w:firstLineChars="200" w:firstLine="640"/>
        <w:rPr>
          <w:rFonts w:ascii="仿宋_GB2312" w:eastAsia="仿宋_GB2312" w:hAnsi="黑体"/>
          <w:sz w:val="32"/>
          <w:szCs w:val="32"/>
        </w:rPr>
      </w:pPr>
      <w:r>
        <w:rPr>
          <w:rFonts w:ascii="仿宋_GB2312" w:eastAsia="仿宋_GB2312" w:hAnsi="黑体" w:hint="eastAsia"/>
          <w:sz w:val="32"/>
          <w:szCs w:val="32"/>
        </w:rPr>
        <w:t>（二）核定因故需终止实施项目的剩余财政资金并配合自治区财政部门予以收回；</w:t>
      </w:r>
    </w:p>
    <w:p w14:paraId="556195AA" w14:textId="77777777" w:rsidR="00635BD5" w:rsidRDefault="004D7438" w:rsidP="00FB63CC">
      <w:pPr>
        <w:numPr>
          <w:ilvl w:val="255"/>
          <w:numId w:val="0"/>
        </w:numPr>
        <w:spacing w:line="590" w:lineRule="exact"/>
        <w:ind w:firstLineChars="200" w:firstLine="640"/>
        <w:rPr>
          <w:rFonts w:ascii="仿宋_GB2312" w:eastAsia="仿宋_GB2312" w:hAnsi="黑体"/>
          <w:sz w:val="32"/>
          <w:szCs w:val="32"/>
        </w:rPr>
      </w:pPr>
      <w:r>
        <w:rPr>
          <w:rFonts w:ascii="仿宋_GB2312" w:eastAsia="仿宋_GB2312" w:hAnsi="黑体" w:hint="eastAsia"/>
          <w:sz w:val="32"/>
          <w:szCs w:val="32"/>
        </w:rPr>
        <w:t>（三）配合各检查组对自治区本级财政科技项目资金的管理、使用和绩效情况进行监督；</w:t>
      </w:r>
    </w:p>
    <w:p w14:paraId="1BB77ABE" w14:textId="77777777" w:rsidR="00635BD5" w:rsidRDefault="004D7438" w:rsidP="00FB63CC">
      <w:pPr>
        <w:numPr>
          <w:ilvl w:val="255"/>
          <w:numId w:val="0"/>
        </w:numPr>
        <w:spacing w:line="590" w:lineRule="exact"/>
        <w:ind w:firstLineChars="200" w:firstLine="640"/>
        <w:rPr>
          <w:rFonts w:ascii="仿宋_GB2312" w:eastAsia="仿宋_GB2312" w:hAnsi="黑体"/>
          <w:sz w:val="32"/>
          <w:szCs w:val="32"/>
        </w:rPr>
      </w:pPr>
      <w:r>
        <w:rPr>
          <w:rFonts w:ascii="仿宋_GB2312" w:eastAsia="仿宋_GB2312" w:hAnsi="黑体" w:hint="eastAsia"/>
          <w:sz w:val="32"/>
          <w:szCs w:val="32"/>
        </w:rPr>
        <w:t>（四）加强科研诚信管理，会同相关部门实施责任追究，联合惩戒。</w:t>
      </w:r>
    </w:p>
    <w:p w14:paraId="68EC98A6"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第五条 </w:t>
      </w:r>
      <w:r>
        <w:rPr>
          <w:rFonts w:ascii="仿宋_GB2312" w:eastAsia="仿宋_GB2312" w:hAnsi="黑体" w:hint="eastAsia"/>
          <w:sz w:val="32"/>
          <w:szCs w:val="32"/>
        </w:rPr>
        <w:t>自治区审计</w:t>
      </w:r>
      <w:r w:rsidR="007D2CAE" w:rsidRPr="00FB63CC">
        <w:rPr>
          <w:rFonts w:ascii="仿宋_GB2312" w:eastAsia="仿宋_GB2312" w:hAnsi="黑体" w:hint="eastAsia"/>
          <w:sz w:val="32"/>
          <w:szCs w:val="32"/>
        </w:rPr>
        <w:t>机关</w:t>
      </w:r>
      <w:r>
        <w:rPr>
          <w:rFonts w:ascii="仿宋_GB2312" w:eastAsia="仿宋_GB2312" w:hAnsi="黑体" w:hint="eastAsia"/>
          <w:sz w:val="32"/>
          <w:szCs w:val="32"/>
        </w:rPr>
        <w:t>依法依规开展对自治区本级财政科技项目资金的审计监督，督促被审计单位和个人对审计发现的问题及时进行整改。</w:t>
      </w:r>
      <w:r>
        <w:rPr>
          <w:rFonts w:ascii="仿宋_GB2312" w:eastAsia="仿宋_GB2312" w:hAnsi="黑体"/>
          <w:sz w:val="32"/>
          <w:szCs w:val="32"/>
        </w:rPr>
        <w:t xml:space="preserve"> </w:t>
      </w:r>
      <w:r>
        <w:rPr>
          <w:rFonts w:ascii="仿宋_GB2312" w:eastAsia="仿宋_GB2312" w:hAnsi="黑体" w:hint="eastAsia"/>
          <w:sz w:val="32"/>
          <w:szCs w:val="32"/>
        </w:rPr>
        <w:t xml:space="preserve"> </w:t>
      </w:r>
    </w:p>
    <w:p w14:paraId="57A8F909" w14:textId="77777777" w:rsidR="00635BD5" w:rsidRDefault="004D7438" w:rsidP="00FB63CC">
      <w:pPr>
        <w:numPr>
          <w:ilvl w:val="255"/>
          <w:numId w:val="0"/>
        </w:numPr>
        <w:spacing w:line="59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第六条</w:t>
      </w:r>
      <w:r>
        <w:rPr>
          <w:rFonts w:ascii="仿宋_GB2312" w:eastAsia="仿宋_GB2312" w:hAnsi="黑体" w:hint="eastAsia"/>
          <w:sz w:val="32"/>
          <w:szCs w:val="32"/>
        </w:rPr>
        <w:t xml:space="preserve"> 自治区财政部门根据职责分工，对科技项目资金管理使用开展绩效再评价。具体职责包括：</w:t>
      </w:r>
    </w:p>
    <w:p w14:paraId="0866BB38" w14:textId="7AE9D31E" w:rsidR="00635BD5" w:rsidRDefault="004D7438" w:rsidP="00FB63CC">
      <w:pPr>
        <w:numPr>
          <w:ilvl w:val="255"/>
          <w:numId w:val="0"/>
        </w:numPr>
        <w:spacing w:line="590" w:lineRule="exact"/>
        <w:ind w:firstLineChars="200" w:firstLine="640"/>
        <w:rPr>
          <w:rFonts w:ascii="仿宋_GB2312" w:eastAsia="仿宋_GB2312" w:hAnsi="黑体"/>
          <w:sz w:val="32"/>
          <w:szCs w:val="32"/>
        </w:rPr>
      </w:pPr>
      <w:r>
        <w:rPr>
          <w:rFonts w:ascii="仿宋_GB2312" w:eastAsia="仿宋_GB2312" w:hAnsi="黑体" w:hint="eastAsia"/>
          <w:sz w:val="32"/>
          <w:szCs w:val="32"/>
        </w:rPr>
        <w:t>（一）对自治区本级财政科技项目资金的管理、使用和绩效情况进行检查监督；</w:t>
      </w:r>
    </w:p>
    <w:p w14:paraId="68290ADD" w14:textId="77777777" w:rsidR="00635BD5" w:rsidRDefault="004D7438" w:rsidP="00FB63CC">
      <w:pPr>
        <w:numPr>
          <w:ilvl w:val="255"/>
          <w:numId w:val="0"/>
        </w:numPr>
        <w:spacing w:line="590" w:lineRule="exact"/>
        <w:ind w:firstLineChars="200" w:firstLine="640"/>
        <w:rPr>
          <w:rFonts w:ascii="仿宋_GB2312" w:eastAsia="仿宋_GB2312" w:hAnsi="黑体"/>
          <w:sz w:val="32"/>
          <w:szCs w:val="32"/>
        </w:rPr>
      </w:pPr>
      <w:r>
        <w:rPr>
          <w:rFonts w:ascii="仿宋_GB2312" w:eastAsia="仿宋_GB2312" w:hAnsi="黑体" w:hint="eastAsia"/>
          <w:sz w:val="32"/>
          <w:szCs w:val="32"/>
        </w:rPr>
        <w:t>（二）及时收回需退回的科技项目财政资金；</w:t>
      </w:r>
    </w:p>
    <w:p w14:paraId="0992B0FB" w14:textId="77777777" w:rsidR="00635BD5" w:rsidRDefault="004D7438" w:rsidP="00FB63CC">
      <w:pPr>
        <w:numPr>
          <w:ilvl w:val="255"/>
          <w:numId w:val="0"/>
        </w:numPr>
        <w:spacing w:line="590" w:lineRule="exact"/>
        <w:ind w:firstLineChars="200" w:firstLine="640"/>
        <w:rPr>
          <w:rFonts w:ascii="仿宋_GB2312" w:eastAsia="仿宋_GB2312" w:hAnsi="黑体"/>
          <w:sz w:val="32"/>
          <w:szCs w:val="32"/>
        </w:rPr>
      </w:pPr>
      <w:r>
        <w:rPr>
          <w:rFonts w:ascii="仿宋_GB2312" w:eastAsia="仿宋_GB2312" w:hAnsi="黑体" w:hint="eastAsia"/>
          <w:sz w:val="32"/>
          <w:szCs w:val="32"/>
        </w:rPr>
        <w:t>（三）加强对科技项目资金审计中介机构的监督管理。</w:t>
      </w:r>
    </w:p>
    <w:p w14:paraId="5B9C47DA"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第七条 </w:t>
      </w:r>
      <w:r>
        <w:rPr>
          <w:rFonts w:ascii="仿宋_GB2312" w:eastAsia="仿宋_GB2312" w:hAnsi="黑体" w:hint="eastAsia"/>
          <w:sz w:val="32"/>
          <w:szCs w:val="32"/>
        </w:rPr>
        <w:t>社会审计</w:t>
      </w:r>
      <w:r>
        <w:rPr>
          <w:rFonts w:ascii="仿宋_GB2312" w:eastAsia="仿宋_GB2312" w:hAnsi="黑体"/>
          <w:sz w:val="32"/>
          <w:szCs w:val="32"/>
        </w:rPr>
        <w:t>机构</w:t>
      </w:r>
      <w:r>
        <w:rPr>
          <w:rFonts w:ascii="仿宋_GB2312" w:eastAsia="仿宋_GB2312" w:hAnsi="黑体" w:hint="eastAsia"/>
          <w:sz w:val="32"/>
          <w:szCs w:val="32"/>
        </w:rPr>
        <w:t>接受委托对自治区科技项目资金管理和使用情况进行审计，应按行业规范、依法出具审计报告，并对</w:t>
      </w:r>
      <w:r>
        <w:rPr>
          <w:rFonts w:ascii="仿宋_GB2312" w:eastAsia="仿宋_GB2312" w:hAnsi="黑体"/>
          <w:sz w:val="32"/>
          <w:szCs w:val="32"/>
        </w:rPr>
        <w:t>审计报告</w:t>
      </w:r>
      <w:r>
        <w:rPr>
          <w:rFonts w:ascii="仿宋_GB2312" w:eastAsia="仿宋_GB2312" w:hAnsi="黑体" w:hint="eastAsia"/>
          <w:sz w:val="32"/>
          <w:szCs w:val="32"/>
        </w:rPr>
        <w:t>负责。</w:t>
      </w:r>
    </w:p>
    <w:p w14:paraId="157D58A7"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第八条</w:t>
      </w:r>
      <w:r>
        <w:rPr>
          <w:rFonts w:ascii="仿宋_GB2312" w:eastAsia="仿宋_GB2312" w:hAnsi="黑体" w:hint="eastAsia"/>
          <w:sz w:val="32"/>
          <w:szCs w:val="32"/>
        </w:rPr>
        <w:t xml:space="preserve"> 项目管理专业机构受自治区</w:t>
      </w:r>
      <w:r>
        <w:rPr>
          <w:rFonts w:ascii="仿宋_GB2312" w:eastAsia="仿宋_GB2312" w:hAnsi="黑体"/>
          <w:sz w:val="32"/>
          <w:szCs w:val="32"/>
        </w:rPr>
        <w:t>科技</w:t>
      </w:r>
      <w:r>
        <w:rPr>
          <w:rFonts w:ascii="仿宋_GB2312" w:eastAsia="仿宋_GB2312" w:hAnsi="黑体" w:hint="eastAsia"/>
          <w:sz w:val="32"/>
          <w:szCs w:val="32"/>
        </w:rPr>
        <w:t>项目行政主管部门的委托</w:t>
      </w:r>
      <w:r>
        <w:rPr>
          <w:rFonts w:ascii="仿宋_GB2312" w:eastAsia="仿宋_GB2312" w:hAnsi="黑体"/>
          <w:sz w:val="32"/>
          <w:szCs w:val="32"/>
        </w:rPr>
        <w:t>对</w:t>
      </w:r>
      <w:r>
        <w:rPr>
          <w:rFonts w:ascii="仿宋_GB2312" w:eastAsia="仿宋_GB2312" w:hAnsi="黑体" w:hint="eastAsia"/>
          <w:sz w:val="32"/>
          <w:szCs w:val="32"/>
        </w:rPr>
        <w:t>科技项目资金</w:t>
      </w:r>
      <w:r>
        <w:rPr>
          <w:rFonts w:ascii="仿宋_GB2312" w:eastAsia="仿宋_GB2312" w:hAnsi="黑体"/>
          <w:sz w:val="32"/>
          <w:szCs w:val="32"/>
        </w:rPr>
        <w:t>审计报告、</w:t>
      </w:r>
      <w:r>
        <w:rPr>
          <w:rFonts w:ascii="仿宋_GB2312" w:eastAsia="仿宋_GB2312" w:hAnsi="黑体" w:hint="eastAsia"/>
          <w:sz w:val="32"/>
          <w:szCs w:val="32"/>
        </w:rPr>
        <w:t>科技项目资金</w:t>
      </w:r>
      <w:r>
        <w:rPr>
          <w:rFonts w:ascii="仿宋_GB2312" w:eastAsia="仿宋_GB2312" w:hAnsi="黑体"/>
          <w:sz w:val="32"/>
          <w:szCs w:val="32"/>
        </w:rPr>
        <w:t>决算报告的准确性、真实性进行审核。</w:t>
      </w:r>
    </w:p>
    <w:p w14:paraId="04BECC13"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第九条 </w:t>
      </w:r>
      <w:r>
        <w:rPr>
          <w:rFonts w:ascii="仿宋_GB2312" w:eastAsia="仿宋_GB2312" w:hAnsi="黑体" w:hint="eastAsia"/>
          <w:sz w:val="32"/>
          <w:szCs w:val="32"/>
        </w:rPr>
        <w:t>项目承担单位和项目负责人应</w:t>
      </w:r>
      <w:proofErr w:type="gramStart"/>
      <w:r>
        <w:rPr>
          <w:rFonts w:ascii="仿宋_GB2312" w:eastAsia="仿宋_GB2312" w:hAnsi="黑体" w:hint="eastAsia"/>
          <w:sz w:val="32"/>
          <w:szCs w:val="32"/>
        </w:rPr>
        <w:t>依法和</w:t>
      </w:r>
      <w:proofErr w:type="gramEnd"/>
      <w:r>
        <w:rPr>
          <w:rFonts w:ascii="仿宋_GB2312" w:eastAsia="仿宋_GB2312" w:hAnsi="黑体" w:hint="eastAsia"/>
          <w:sz w:val="32"/>
          <w:szCs w:val="32"/>
        </w:rPr>
        <w:t>依照合同配合有关部门开展科技项目资金监督</w:t>
      </w:r>
      <w:r>
        <w:rPr>
          <w:rFonts w:ascii="Times New Roman" w:eastAsia="仿宋_GB2312" w:hAnsi="Times New Roman" w:hint="eastAsia"/>
          <w:color w:val="000000"/>
          <w:kern w:val="1"/>
          <w:sz w:val="24"/>
          <w:szCs w:val="24"/>
        </w:rPr>
        <w:t>，</w:t>
      </w:r>
      <w:r>
        <w:rPr>
          <w:rFonts w:ascii="仿宋_GB2312" w:eastAsia="仿宋_GB2312" w:hAnsi="黑体" w:hint="eastAsia"/>
          <w:sz w:val="32"/>
          <w:szCs w:val="32"/>
        </w:rPr>
        <w:t>承担科技项目资金监管的主体责任。</w:t>
      </w:r>
    </w:p>
    <w:p w14:paraId="26A79A5E"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第十条 </w:t>
      </w:r>
      <w:r>
        <w:rPr>
          <w:rFonts w:ascii="仿宋_GB2312" w:eastAsia="仿宋_GB2312" w:hAnsi="黑体" w:hint="eastAsia"/>
          <w:sz w:val="32"/>
          <w:szCs w:val="32"/>
        </w:rPr>
        <w:t xml:space="preserve">项目承担单位在管理中发现且已经纠正的问题，一般不再在检查报告中反映。 </w:t>
      </w:r>
    </w:p>
    <w:p w14:paraId="06D9DB19" w14:textId="77777777" w:rsidR="00635BD5" w:rsidRDefault="00635BD5" w:rsidP="00FB63CC">
      <w:pPr>
        <w:spacing w:line="590" w:lineRule="exact"/>
        <w:ind w:firstLineChars="200" w:firstLine="643"/>
        <w:jc w:val="center"/>
        <w:rPr>
          <w:rFonts w:ascii="仿宋_GB2312" w:eastAsia="仿宋_GB2312" w:hAnsi="黑体"/>
          <w:b/>
          <w:bCs/>
          <w:sz w:val="32"/>
          <w:szCs w:val="32"/>
        </w:rPr>
      </w:pPr>
    </w:p>
    <w:p w14:paraId="6EB7047A" w14:textId="77777777" w:rsidR="00635BD5" w:rsidRDefault="004D7438" w:rsidP="00FB63CC">
      <w:pPr>
        <w:spacing w:line="590" w:lineRule="exact"/>
        <w:ind w:firstLineChars="200" w:firstLine="643"/>
        <w:jc w:val="center"/>
        <w:rPr>
          <w:rFonts w:ascii="仿宋_GB2312" w:eastAsia="仿宋_GB2312" w:hAnsi="黑体"/>
          <w:b/>
          <w:bCs/>
          <w:sz w:val="32"/>
          <w:szCs w:val="32"/>
        </w:rPr>
      </w:pPr>
      <w:r>
        <w:rPr>
          <w:rFonts w:ascii="仿宋_GB2312" w:eastAsia="仿宋_GB2312" w:hAnsi="黑体" w:hint="eastAsia"/>
          <w:b/>
          <w:bCs/>
          <w:sz w:val="32"/>
          <w:szCs w:val="32"/>
        </w:rPr>
        <w:t xml:space="preserve">第三章 </w:t>
      </w:r>
      <w:r>
        <w:rPr>
          <w:rFonts w:ascii="仿宋_GB2312" w:eastAsia="仿宋_GB2312" w:hAnsi="黑体"/>
          <w:b/>
          <w:bCs/>
          <w:sz w:val="32"/>
          <w:szCs w:val="32"/>
        </w:rPr>
        <w:t xml:space="preserve"> </w:t>
      </w:r>
      <w:r>
        <w:rPr>
          <w:rFonts w:ascii="仿宋_GB2312" w:eastAsia="仿宋_GB2312" w:hAnsi="黑体" w:hint="eastAsia"/>
          <w:b/>
          <w:bCs/>
          <w:sz w:val="32"/>
          <w:szCs w:val="32"/>
        </w:rPr>
        <w:t>管理监督实施</w:t>
      </w:r>
    </w:p>
    <w:p w14:paraId="7E33B793"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第十一条</w:t>
      </w:r>
      <w:r>
        <w:rPr>
          <w:rFonts w:ascii="仿宋_GB2312" w:eastAsia="仿宋_GB2312" w:hAnsi="黑体"/>
          <w:b/>
          <w:bCs/>
          <w:sz w:val="32"/>
          <w:szCs w:val="32"/>
        </w:rPr>
        <w:t xml:space="preserve"> </w:t>
      </w:r>
      <w:r>
        <w:rPr>
          <w:rFonts w:ascii="仿宋_GB2312" w:eastAsia="仿宋_GB2312" w:hAnsi="黑体" w:hint="eastAsia"/>
          <w:sz w:val="32"/>
          <w:szCs w:val="32"/>
        </w:rPr>
        <w:t>科技项目资金监督重点审查项目资金到位情况、项目资金预算执行情况、项目资金单独核算情况、项目合同（任务书）要求的财务指标完成情况及项目单位财务管理制度建设及执行情况等。</w:t>
      </w:r>
    </w:p>
    <w:p w14:paraId="21167AF7"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b/>
          <w:bCs/>
          <w:sz w:val="32"/>
          <w:szCs w:val="32"/>
        </w:rPr>
        <w:t>第</w:t>
      </w:r>
      <w:r>
        <w:rPr>
          <w:rFonts w:ascii="仿宋_GB2312" w:eastAsia="仿宋_GB2312" w:hAnsi="黑体" w:hint="eastAsia"/>
          <w:b/>
          <w:bCs/>
          <w:sz w:val="32"/>
          <w:szCs w:val="32"/>
        </w:rPr>
        <w:t>十二</w:t>
      </w:r>
      <w:r>
        <w:rPr>
          <w:rFonts w:ascii="仿宋_GB2312" w:eastAsia="仿宋_GB2312" w:hAnsi="黑体"/>
          <w:b/>
          <w:bCs/>
          <w:sz w:val="32"/>
          <w:szCs w:val="32"/>
        </w:rPr>
        <w:t>条</w:t>
      </w:r>
      <w:r>
        <w:rPr>
          <w:rFonts w:ascii="仿宋_GB2312" w:eastAsia="仿宋_GB2312" w:hAnsi="黑体" w:hint="eastAsia"/>
          <w:b/>
          <w:bCs/>
          <w:sz w:val="32"/>
          <w:szCs w:val="32"/>
        </w:rPr>
        <w:t xml:space="preserve"> </w:t>
      </w:r>
      <w:r>
        <w:rPr>
          <w:rFonts w:ascii="仿宋_GB2312" w:eastAsia="仿宋_GB2312" w:hAnsi="黑体" w:hint="eastAsia"/>
          <w:sz w:val="32"/>
          <w:szCs w:val="32"/>
        </w:rPr>
        <w:t>自治区财政资金资助8</w:t>
      </w:r>
      <w:r>
        <w:rPr>
          <w:rFonts w:ascii="仿宋_GB2312" w:eastAsia="仿宋_GB2312" w:hAnsi="黑体"/>
          <w:sz w:val="32"/>
          <w:szCs w:val="32"/>
        </w:rPr>
        <w:t>0万元</w:t>
      </w:r>
      <w:r>
        <w:rPr>
          <w:rFonts w:ascii="仿宋_GB2312" w:eastAsia="仿宋_GB2312" w:hAnsi="黑体" w:hint="eastAsia"/>
          <w:sz w:val="32"/>
          <w:szCs w:val="32"/>
        </w:rPr>
        <w:t>及</w:t>
      </w:r>
      <w:r>
        <w:rPr>
          <w:rFonts w:ascii="仿宋_GB2312" w:eastAsia="仿宋_GB2312" w:hAnsi="黑体"/>
          <w:sz w:val="32"/>
          <w:szCs w:val="32"/>
        </w:rPr>
        <w:t>以上的科技项目，项目承担单位</w:t>
      </w:r>
      <w:proofErr w:type="gramStart"/>
      <w:r>
        <w:rPr>
          <w:rFonts w:ascii="仿宋_GB2312" w:eastAsia="仿宋_GB2312" w:hAnsi="黑体"/>
          <w:sz w:val="32"/>
          <w:szCs w:val="32"/>
        </w:rPr>
        <w:t>应选择和委托</w:t>
      </w:r>
      <w:proofErr w:type="gramEnd"/>
      <w:r>
        <w:rPr>
          <w:rFonts w:ascii="仿宋_GB2312" w:eastAsia="仿宋_GB2312" w:hAnsi="黑体"/>
          <w:sz w:val="32"/>
          <w:szCs w:val="32"/>
        </w:rPr>
        <w:t>符合资格要求的</w:t>
      </w:r>
      <w:r>
        <w:rPr>
          <w:rFonts w:ascii="仿宋_GB2312" w:eastAsia="仿宋_GB2312" w:hAnsi="黑体" w:hint="eastAsia"/>
          <w:sz w:val="32"/>
          <w:szCs w:val="32"/>
        </w:rPr>
        <w:t>社会</w:t>
      </w:r>
      <w:r>
        <w:rPr>
          <w:rFonts w:ascii="仿宋_GB2312" w:eastAsia="仿宋_GB2312" w:hAnsi="黑体"/>
          <w:sz w:val="32"/>
          <w:szCs w:val="32"/>
        </w:rPr>
        <w:t>审计机构进行</w:t>
      </w:r>
      <w:r>
        <w:rPr>
          <w:rFonts w:ascii="仿宋_GB2312" w:eastAsia="仿宋_GB2312" w:hAnsi="黑体" w:hint="eastAsia"/>
          <w:sz w:val="32"/>
          <w:szCs w:val="32"/>
        </w:rPr>
        <w:t>财务验收审计</w:t>
      </w:r>
      <w:r>
        <w:rPr>
          <w:rFonts w:ascii="仿宋_GB2312" w:eastAsia="仿宋_GB2312" w:hAnsi="黑体"/>
          <w:sz w:val="32"/>
          <w:szCs w:val="32"/>
        </w:rPr>
        <w:t>，并</w:t>
      </w:r>
      <w:r>
        <w:rPr>
          <w:rFonts w:ascii="仿宋_GB2312" w:eastAsia="仿宋_GB2312" w:hAnsi="黑体" w:hint="eastAsia"/>
          <w:sz w:val="32"/>
          <w:szCs w:val="32"/>
        </w:rPr>
        <w:t>由社会</w:t>
      </w:r>
      <w:r>
        <w:rPr>
          <w:rFonts w:ascii="仿宋_GB2312" w:eastAsia="仿宋_GB2312" w:hAnsi="黑体"/>
          <w:sz w:val="32"/>
          <w:szCs w:val="32"/>
        </w:rPr>
        <w:t>审计机构出具审计报告。</w:t>
      </w:r>
      <w:r>
        <w:rPr>
          <w:rFonts w:ascii="仿宋_GB2312" w:eastAsia="仿宋_GB2312" w:hAnsi="黑体" w:hint="eastAsia"/>
          <w:sz w:val="32"/>
          <w:szCs w:val="32"/>
        </w:rPr>
        <w:t>自治区财政资金资助80</w:t>
      </w:r>
      <w:r>
        <w:rPr>
          <w:rFonts w:ascii="仿宋_GB2312" w:eastAsia="仿宋_GB2312" w:hAnsi="黑体"/>
          <w:sz w:val="32"/>
          <w:szCs w:val="32"/>
        </w:rPr>
        <w:t>万元以下的科技项目，由</w:t>
      </w:r>
      <w:r>
        <w:rPr>
          <w:rFonts w:ascii="仿宋_GB2312" w:eastAsia="仿宋_GB2312" w:hAnsi="黑体" w:hint="eastAsia"/>
          <w:sz w:val="32"/>
          <w:szCs w:val="32"/>
        </w:rPr>
        <w:t>项目单位</w:t>
      </w:r>
      <w:r>
        <w:rPr>
          <w:rFonts w:ascii="仿宋_GB2312" w:eastAsia="仿宋_GB2312" w:hAnsi="黑体"/>
          <w:sz w:val="32"/>
          <w:szCs w:val="32"/>
        </w:rPr>
        <w:t>财务管理部门编制</w:t>
      </w:r>
      <w:r>
        <w:rPr>
          <w:rFonts w:ascii="仿宋_GB2312" w:eastAsia="仿宋_GB2312" w:hAnsi="黑体" w:hint="eastAsia"/>
          <w:sz w:val="32"/>
          <w:szCs w:val="32"/>
        </w:rPr>
        <w:t>项目资金</w:t>
      </w:r>
      <w:r>
        <w:rPr>
          <w:rFonts w:ascii="仿宋_GB2312" w:eastAsia="仿宋_GB2312" w:hAnsi="黑体"/>
          <w:sz w:val="32"/>
          <w:szCs w:val="32"/>
        </w:rPr>
        <w:t>决算报告，并</w:t>
      </w:r>
      <w:proofErr w:type="gramStart"/>
      <w:r>
        <w:rPr>
          <w:rFonts w:ascii="仿宋_GB2312" w:eastAsia="仿宋_GB2312" w:hAnsi="黑体"/>
          <w:sz w:val="32"/>
          <w:szCs w:val="32"/>
        </w:rPr>
        <w:t>附</w:t>
      </w:r>
      <w:r>
        <w:rPr>
          <w:rFonts w:ascii="仿宋_GB2312" w:eastAsia="仿宋_GB2312" w:hAnsi="黑体" w:hint="eastAsia"/>
          <w:sz w:val="32"/>
          <w:szCs w:val="32"/>
        </w:rPr>
        <w:t>项目</w:t>
      </w:r>
      <w:proofErr w:type="gramEnd"/>
      <w:r>
        <w:rPr>
          <w:rFonts w:ascii="仿宋_GB2312" w:eastAsia="仿宋_GB2312" w:hAnsi="黑体"/>
          <w:sz w:val="32"/>
          <w:szCs w:val="32"/>
        </w:rPr>
        <w:t>支出明细。</w:t>
      </w:r>
    </w:p>
    <w:p w14:paraId="7678133E" w14:textId="77777777" w:rsidR="00635BD5" w:rsidRDefault="004D7438" w:rsidP="00FB63CC">
      <w:pPr>
        <w:spacing w:line="590" w:lineRule="exact"/>
        <w:ind w:firstLineChars="200" w:firstLine="643"/>
        <w:rPr>
          <w:rFonts w:ascii="仿宋_GB2312" w:eastAsia="仿宋_GB2312" w:hAnsi="黑体" w:cs="Times New Roman"/>
          <w:sz w:val="32"/>
          <w:szCs w:val="32"/>
        </w:rPr>
      </w:pPr>
      <w:r>
        <w:rPr>
          <w:rFonts w:ascii="仿宋_GB2312" w:eastAsia="仿宋_GB2312" w:hAnsi="黑体" w:hint="eastAsia"/>
          <w:b/>
          <w:bCs/>
          <w:sz w:val="32"/>
          <w:szCs w:val="32"/>
        </w:rPr>
        <w:t xml:space="preserve">第十三条 </w:t>
      </w:r>
      <w:r>
        <w:rPr>
          <w:rFonts w:ascii="仿宋_GB2312" w:eastAsia="仿宋_GB2312" w:hAnsi="黑体" w:hint="eastAsia"/>
          <w:sz w:val="32"/>
          <w:szCs w:val="32"/>
        </w:rPr>
        <w:t>对科技项目资金的各类监督检查，应加强计划的协商、执行的协同、问题的沟通和成果的共享</w:t>
      </w:r>
      <w:r>
        <w:rPr>
          <w:rFonts w:ascii="仿宋_GB2312" w:eastAsia="仿宋_GB2312" w:hAnsi="黑体" w:cs="Times New Roman" w:hint="eastAsia"/>
          <w:sz w:val="32"/>
          <w:szCs w:val="32"/>
        </w:rPr>
        <w:t>。在项目监督检查中出现标准不一致时，</w:t>
      </w:r>
      <w:r>
        <w:rPr>
          <w:rFonts w:ascii="仿宋_GB2312" w:eastAsia="仿宋_GB2312" w:hAnsi="黑体" w:hint="eastAsia"/>
          <w:sz w:val="32"/>
          <w:szCs w:val="32"/>
        </w:rPr>
        <w:t>应先</w:t>
      </w:r>
      <w:r>
        <w:rPr>
          <w:rFonts w:ascii="仿宋_GB2312" w:eastAsia="仿宋_GB2312" w:hAnsi="黑体" w:cs="Times New Roman" w:hint="eastAsia"/>
          <w:sz w:val="32"/>
          <w:szCs w:val="32"/>
        </w:rPr>
        <w:t>由制定法规制度的相关部门协商统一标准，协商无法达成一致时应暂停检查，待统一标准后再启动检查。</w:t>
      </w:r>
    </w:p>
    <w:p w14:paraId="77873698" w14:textId="77777777" w:rsidR="00635BD5" w:rsidRDefault="004D7438" w:rsidP="00FB63CC">
      <w:pPr>
        <w:spacing w:line="590" w:lineRule="exact"/>
        <w:ind w:firstLine="640"/>
        <w:rPr>
          <w:rFonts w:ascii="黑体" w:eastAsia="黑体" w:hAnsi="黑体"/>
          <w:sz w:val="24"/>
          <w:szCs w:val="24"/>
        </w:rPr>
      </w:pPr>
      <w:r>
        <w:rPr>
          <w:rFonts w:ascii="仿宋_GB2312" w:eastAsia="仿宋_GB2312" w:hAnsi="黑体" w:hint="eastAsia"/>
          <w:b/>
          <w:bCs/>
          <w:sz w:val="32"/>
          <w:szCs w:val="32"/>
        </w:rPr>
        <w:t xml:space="preserve">第十四条　</w:t>
      </w:r>
      <w:r>
        <w:rPr>
          <w:rFonts w:ascii="仿宋_GB2312" w:eastAsia="仿宋_GB2312" w:hAnsi="黑体"/>
          <w:sz w:val="32"/>
          <w:szCs w:val="32"/>
        </w:rPr>
        <w:t>自治区</w:t>
      </w:r>
      <w:r>
        <w:rPr>
          <w:rFonts w:ascii="仿宋_GB2312" w:eastAsia="仿宋_GB2312" w:hAnsi="黑体" w:hint="eastAsia"/>
          <w:sz w:val="32"/>
          <w:szCs w:val="32"/>
        </w:rPr>
        <w:t>科技项目行政主管部门会同财政等有关部门制定统一的项目执行标准，搭建科技项目管理信息的共享平台，探索建立以绩效为导向的科研项目经费使用负面清单制度，减少监督检查对科研活动的影响。</w:t>
      </w:r>
    </w:p>
    <w:p w14:paraId="194655D7" w14:textId="77777777" w:rsidR="00635BD5" w:rsidRDefault="004D7438" w:rsidP="00FB63CC">
      <w:pPr>
        <w:numPr>
          <w:ilvl w:val="255"/>
          <w:numId w:val="0"/>
        </w:num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第十五条 </w:t>
      </w:r>
      <w:r>
        <w:rPr>
          <w:rFonts w:ascii="仿宋_GB2312" w:eastAsia="仿宋_GB2312" w:hAnsi="黑体" w:hint="eastAsia"/>
          <w:sz w:val="32"/>
          <w:szCs w:val="32"/>
        </w:rPr>
        <w:t>自治区</w:t>
      </w:r>
      <w:r>
        <w:rPr>
          <w:rFonts w:ascii="仿宋_GB2312" w:eastAsia="仿宋_GB2312" w:hAnsi="黑体"/>
          <w:sz w:val="32"/>
          <w:szCs w:val="32"/>
        </w:rPr>
        <w:t>科技</w:t>
      </w:r>
      <w:r>
        <w:rPr>
          <w:rFonts w:ascii="仿宋_GB2312" w:eastAsia="仿宋_GB2312" w:hAnsi="黑体" w:hint="eastAsia"/>
          <w:sz w:val="32"/>
          <w:szCs w:val="32"/>
        </w:rPr>
        <w:t>项目行政主管部门委托项目管理专业机构</w:t>
      </w:r>
      <w:r>
        <w:rPr>
          <w:rFonts w:ascii="仿宋_GB2312" w:eastAsia="仿宋_GB2312" w:hAnsi="黑体"/>
          <w:sz w:val="32"/>
          <w:szCs w:val="32"/>
        </w:rPr>
        <w:t>每年按一定比例</w:t>
      </w:r>
      <w:r>
        <w:rPr>
          <w:rFonts w:ascii="仿宋_GB2312" w:eastAsia="仿宋_GB2312" w:hAnsi="黑体" w:hint="eastAsia"/>
          <w:sz w:val="32"/>
          <w:szCs w:val="32"/>
        </w:rPr>
        <w:t>开展科技项目管理监督抽查工作，重点</w:t>
      </w:r>
      <w:r>
        <w:rPr>
          <w:rFonts w:ascii="仿宋_GB2312" w:eastAsia="仿宋_GB2312" w:hAnsi="黑体"/>
          <w:sz w:val="32"/>
          <w:szCs w:val="32"/>
        </w:rPr>
        <w:t>对</w:t>
      </w:r>
      <w:r>
        <w:rPr>
          <w:rFonts w:ascii="仿宋_GB2312" w:eastAsia="仿宋_GB2312" w:hAnsi="黑体" w:hint="eastAsia"/>
          <w:sz w:val="32"/>
          <w:szCs w:val="32"/>
        </w:rPr>
        <w:t>科技项目资金</w:t>
      </w:r>
      <w:r>
        <w:rPr>
          <w:rFonts w:ascii="仿宋_GB2312" w:eastAsia="仿宋_GB2312" w:hAnsi="黑体"/>
          <w:sz w:val="32"/>
          <w:szCs w:val="32"/>
        </w:rPr>
        <w:t>验收结题审计报告、</w:t>
      </w:r>
      <w:r>
        <w:rPr>
          <w:rFonts w:ascii="仿宋_GB2312" w:eastAsia="仿宋_GB2312" w:hAnsi="黑体" w:hint="eastAsia"/>
          <w:sz w:val="32"/>
          <w:szCs w:val="32"/>
        </w:rPr>
        <w:t>科技项目资金</w:t>
      </w:r>
      <w:r>
        <w:rPr>
          <w:rFonts w:ascii="仿宋_GB2312" w:eastAsia="仿宋_GB2312" w:hAnsi="黑体"/>
          <w:sz w:val="32"/>
          <w:szCs w:val="32"/>
        </w:rPr>
        <w:t>决算报告的准确性、真实性进行审核。</w:t>
      </w:r>
    </w:p>
    <w:p w14:paraId="3A57CCE2"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b/>
          <w:bCs/>
          <w:sz w:val="32"/>
          <w:szCs w:val="32"/>
        </w:rPr>
        <w:t>第</w:t>
      </w:r>
      <w:r>
        <w:rPr>
          <w:rFonts w:ascii="仿宋_GB2312" w:eastAsia="仿宋_GB2312" w:hAnsi="黑体" w:hint="eastAsia"/>
          <w:b/>
          <w:bCs/>
          <w:sz w:val="32"/>
          <w:szCs w:val="32"/>
        </w:rPr>
        <w:t>十六</w:t>
      </w:r>
      <w:r>
        <w:rPr>
          <w:rFonts w:ascii="仿宋_GB2312" w:eastAsia="仿宋_GB2312" w:hAnsi="黑体"/>
          <w:b/>
          <w:bCs/>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项目承担单位与社会审计机构应当签订书面服务合同（协议），并作为验收（结题）经费审计的必要材料，由项目承担单位上传到广西科技管理信息平台存档。合同（协议）要明确双方职责、审计费用金额及支付方式。</w:t>
      </w:r>
    </w:p>
    <w:p w14:paraId="555BC148"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b/>
          <w:bCs/>
          <w:sz w:val="32"/>
          <w:szCs w:val="32"/>
        </w:rPr>
        <w:t>第</w:t>
      </w:r>
      <w:r>
        <w:rPr>
          <w:rFonts w:ascii="仿宋_GB2312" w:eastAsia="仿宋_GB2312" w:hAnsi="黑体" w:hint="eastAsia"/>
          <w:b/>
          <w:bCs/>
          <w:sz w:val="32"/>
          <w:szCs w:val="32"/>
        </w:rPr>
        <w:t>十七</w:t>
      </w:r>
      <w:r>
        <w:rPr>
          <w:rFonts w:ascii="仿宋_GB2312" w:eastAsia="仿宋_GB2312" w:hAnsi="黑体"/>
          <w:b/>
          <w:bCs/>
          <w:sz w:val="32"/>
          <w:szCs w:val="32"/>
        </w:rPr>
        <w:t xml:space="preserve">条 </w:t>
      </w:r>
      <w:r>
        <w:rPr>
          <w:rFonts w:ascii="仿宋_GB2312" w:eastAsia="仿宋_GB2312" w:hAnsi="黑体" w:hint="eastAsia"/>
          <w:sz w:val="32"/>
          <w:szCs w:val="32"/>
        </w:rPr>
        <w:t>自治区科技项目行政主管部门与自治区财政部门加强对社会审计机构的科技项目审计质量控制，明确审计中介机构从事科技项目资金审计的工作要求和技术规范。自治区财政部门将审计中介机构开展科技项目资金审计纳入其执业质量检查范围。</w:t>
      </w:r>
    </w:p>
    <w:p w14:paraId="3C12D66D" w14:textId="77777777" w:rsidR="00635BD5" w:rsidRDefault="004D7438" w:rsidP="00FB63CC">
      <w:pPr>
        <w:spacing w:line="590" w:lineRule="exact"/>
        <w:ind w:firstLineChars="200" w:firstLine="643"/>
        <w:rPr>
          <w:rFonts w:ascii="黑体" w:eastAsia="仿宋_GB2312" w:hAnsi="黑体"/>
          <w:sz w:val="24"/>
          <w:szCs w:val="24"/>
        </w:rPr>
      </w:pPr>
      <w:r>
        <w:rPr>
          <w:rFonts w:ascii="仿宋_GB2312" w:eastAsia="仿宋_GB2312" w:hAnsi="黑体"/>
          <w:b/>
          <w:bCs/>
          <w:sz w:val="32"/>
          <w:szCs w:val="32"/>
        </w:rPr>
        <w:t>第</w:t>
      </w:r>
      <w:r>
        <w:rPr>
          <w:rFonts w:ascii="仿宋_GB2312" w:eastAsia="仿宋_GB2312" w:hAnsi="黑体" w:hint="eastAsia"/>
          <w:b/>
          <w:bCs/>
          <w:sz w:val="32"/>
          <w:szCs w:val="32"/>
        </w:rPr>
        <w:t>十八</w:t>
      </w:r>
      <w:r>
        <w:rPr>
          <w:rFonts w:ascii="仿宋_GB2312" w:eastAsia="仿宋_GB2312" w:hAnsi="黑体"/>
          <w:b/>
          <w:bCs/>
          <w:sz w:val="32"/>
          <w:szCs w:val="32"/>
        </w:rPr>
        <w:t>条</w:t>
      </w:r>
      <w:r>
        <w:rPr>
          <w:rFonts w:ascii="仿宋_GB2312" w:eastAsia="仿宋_GB2312" w:hAnsi="黑体" w:hint="eastAsia"/>
          <w:b/>
          <w:bCs/>
          <w:sz w:val="32"/>
          <w:szCs w:val="32"/>
        </w:rPr>
        <w:t xml:space="preserve"> </w:t>
      </w:r>
      <w:r>
        <w:rPr>
          <w:rFonts w:ascii="仿宋_GB2312" w:eastAsia="仿宋_GB2312" w:hAnsi="黑体" w:hint="eastAsia"/>
          <w:sz w:val="32"/>
          <w:szCs w:val="32"/>
        </w:rPr>
        <w:t>社会</w:t>
      </w:r>
      <w:r>
        <w:rPr>
          <w:rFonts w:ascii="仿宋_GB2312" w:eastAsia="仿宋_GB2312" w:hAnsi="黑体"/>
          <w:sz w:val="32"/>
          <w:szCs w:val="32"/>
        </w:rPr>
        <w:t>审计机构应</w:t>
      </w:r>
      <w:r>
        <w:rPr>
          <w:rFonts w:ascii="仿宋_GB2312" w:eastAsia="仿宋_GB2312" w:hAnsi="黑体" w:hint="eastAsia"/>
          <w:sz w:val="32"/>
          <w:szCs w:val="32"/>
        </w:rPr>
        <w:t>加强对科技项目资金相关审计资料的审核，保证项目审计质量</w:t>
      </w:r>
      <w:r>
        <w:rPr>
          <w:rFonts w:ascii="仿宋_GB2312" w:eastAsia="仿宋_GB2312" w:hAnsi="黑体"/>
          <w:sz w:val="32"/>
          <w:szCs w:val="32"/>
        </w:rPr>
        <w:t>，</w:t>
      </w:r>
      <w:proofErr w:type="gramStart"/>
      <w:r>
        <w:rPr>
          <w:rFonts w:ascii="仿宋_GB2312" w:eastAsia="仿宋_GB2312" w:hAnsi="黑体"/>
          <w:sz w:val="32"/>
          <w:szCs w:val="32"/>
        </w:rPr>
        <w:t>并按业类</w:t>
      </w:r>
      <w:proofErr w:type="gramEnd"/>
      <w:r>
        <w:rPr>
          <w:rFonts w:ascii="仿宋_GB2312" w:eastAsia="仿宋_GB2312" w:hAnsi="黑体"/>
          <w:sz w:val="32"/>
          <w:szCs w:val="32"/>
        </w:rPr>
        <w:t>公允的标准收取</w:t>
      </w:r>
      <w:r>
        <w:rPr>
          <w:rFonts w:ascii="仿宋_GB2312" w:eastAsia="仿宋_GB2312" w:hAnsi="黑体" w:hint="eastAsia"/>
          <w:sz w:val="32"/>
          <w:szCs w:val="32"/>
        </w:rPr>
        <w:t>科技项目资金</w:t>
      </w:r>
      <w:r>
        <w:rPr>
          <w:rFonts w:ascii="仿宋_GB2312" w:eastAsia="仿宋_GB2312" w:hAnsi="黑体"/>
          <w:sz w:val="32"/>
          <w:szCs w:val="32"/>
        </w:rPr>
        <w:t>审计费。</w:t>
      </w:r>
      <w:r>
        <w:rPr>
          <w:rFonts w:ascii="仿宋_GB2312" w:eastAsia="仿宋_GB2312" w:hAnsi="黑体" w:hint="eastAsia"/>
          <w:sz w:val="32"/>
          <w:szCs w:val="32"/>
        </w:rPr>
        <w:t>项目资金</w:t>
      </w:r>
      <w:r>
        <w:rPr>
          <w:rFonts w:ascii="仿宋_GB2312" w:eastAsia="仿宋_GB2312" w:hAnsi="黑体"/>
          <w:sz w:val="32"/>
          <w:szCs w:val="32"/>
        </w:rPr>
        <w:t>审计费</w:t>
      </w:r>
      <w:r>
        <w:rPr>
          <w:rFonts w:ascii="仿宋_GB2312" w:eastAsia="仿宋_GB2312" w:hAnsi="黑体" w:hint="eastAsia"/>
          <w:sz w:val="32"/>
          <w:szCs w:val="32"/>
        </w:rPr>
        <w:t>用</w:t>
      </w:r>
      <w:r>
        <w:rPr>
          <w:rFonts w:ascii="仿宋_GB2312" w:eastAsia="仿宋_GB2312" w:hAnsi="黑体"/>
          <w:sz w:val="32"/>
          <w:szCs w:val="32"/>
        </w:rPr>
        <w:t>可在</w:t>
      </w:r>
      <w:r>
        <w:rPr>
          <w:rFonts w:ascii="仿宋_GB2312" w:eastAsia="仿宋_GB2312" w:hAnsi="黑体" w:hint="eastAsia"/>
          <w:sz w:val="32"/>
          <w:szCs w:val="32"/>
        </w:rPr>
        <w:t>该</w:t>
      </w:r>
      <w:r>
        <w:rPr>
          <w:rFonts w:ascii="仿宋_GB2312" w:eastAsia="仿宋_GB2312" w:hAnsi="黑体"/>
          <w:sz w:val="32"/>
          <w:szCs w:val="32"/>
        </w:rPr>
        <w:t>项目</w:t>
      </w:r>
      <w:r>
        <w:rPr>
          <w:rFonts w:ascii="仿宋_GB2312" w:eastAsia="仿宋_GB2312" w:hAnsi="黑体"/>
          <w:sz w:val="32"/>
          <w:szCs w:val="32"/>
        </w:rPr>
        <w:t>“</w:t>
      </w:r>
      <w:r>
        <w:rPr>
          <w:rFonts w:ascii="仿宋_GB2312" w:eastAsia="仿宋_GB2312" w:hAnsi="黑体"/>
          <w:sz w:val="32"/>
          <w:szCs w:val="32"/>
        </w:rPr>
        <w:t>间接费用</w:t>
      </w:r>
      <w:r>
        <w:rPr>
          <w:rFonts w:ascii="仿宋_GB2312" w:eastAsia="仿宋_GB2312" w:hAnsi="黑体"/>
          <w:sz w:val="32"/>
          <w:szCs w:val="32"/>
        </w:rPr>
        <w:t>”</w:t>
      </w:r>
      <w:r>
        <w:rPr>
          <w:rFonts w:ascii="仿宋_GB2312" w:eastAsia="仿宋_GB2312" w:hAnsi="黑体"/>
          <w:sz w:val="32"/>
          <w:szCs w:val="32"/>
        </w:rPr>
        <w:t>中列支。</w:t>
      </w:r>
    </w:p>
    <w:p w14:paraId="39B8E352" w14:textId="77777777" w:rsidR="00635BD5" w:rsidRDefault="00635BD5" w:rsidP="00FB63CC">
      <w:pPr>
        <w:numPr>
          <w:ilvl w:val="255"/>
          <w:numId w:val="0"/>
        </w:numPr>
        <w:spacing w:line="590" w:lineRule="exact"/>
        <w:ind w:firstLineChars="700" w:firstLine="2249"/>
        <w:rPr>
          <w:rFonts w:ascii="仿宋_GB2312" w:eastAsia="仿宋_GB2312" w:hAnsi="黑体"/>
          <w:b/>
          <w:bCs/>
          <w:sz w:val="32"/>
          <w:szCs w:val="32"/>
        </w:rPr>
      </w:pPr>
    </w:p>
    <w:p w14:paraId="04F5A4D2" w14:textId="77777777" w:rsidR="00635BD5" w:rsidRDefault="004D7438" w:rsidP="00FB63CC">
      <w:pPr>
        <w:numPr>
          <w:ilvl w:val="255"/>
          <w:numId w:val="0"/>
        </w:numPr>
        <w:spacing w:line="590" w:lineRule="exact"/>
        <w:ind w:firstLineChars="700" w:firstLine="2249"/>
        <w:rPr>
          <w:rFonts w:ascii="仿宋_GB2312" w:eastAsia="仿宋_GB2312" w:hAnsi="黑体"/>
          <w:b/>
          <w:bCs/>
          <w:sz w:val="32"/>
          <w:szCs w:val="32"/>
        </w:rPr>
      </w:pPr>
      <w:r>
        <w:rPr>
          <w:rFonts w:ascii="仿宋_GB2312" w:eastAsia="仿宋_GB2312" w:hAnsi="黑体" w:hint="eastAsia"/>
          <w:b/>
          <w:bCs/>
          <w:sz w:val="32"/>
          <w:szCs w:val="32"/>
        </w:rPr>
        <w:t>第四章 结果运用和信用管理</w:t>
      </w:r>
    </w:p>
    <w:p w14:paraId="5EC0D292"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第十九条 </w:t>
      </w:r>
      <w:r>
        <w:rPr>
          <w:rFonts w:ascii="仿宋_GB2312" w:eastAsia="仿宋_GB2312" w:hAnsi="黑体"/>
          <w:b/>
          <w:bCs/>
          <w:sz w:val="32"/>
          <w:szCs w:val="32"/>
        </w:rPr>
        <w:t xml:space="preserve"> </w:t>
      </w:r>
      <w:r>
        <w:rPr>
          <w:rFonts w:ascii="仿宋_GB2312" w:eastAsia="仿宋_GB2312" w:hAnsi="黑体"/>
          <w:sz w:val="32"/>
          <w:szCs w:val="32"/>
        </w:rPr>
        <w:t>针对监督中发现的问题，</w:t>
      </w:r>
      <w:r>
        <w:rPr>
          <w:rFonts w:ascii="仿宋_GB2312" w:eastAsia="仿宋_GB2312" w:hAnsi="黑体" w:hint="eastAsia"/>
          <w:sz w:val="32"/>
          <w:szCs w:val="32"/>
        </w:rPr>
        <w:t>被监督单位</w:t>
      </w:r>
      <w:r>
        <w:rPr>
          <w:rFonts w:ascii="仿宋_GB2312" w:eastAsia="仿宋_GB2312" w:hAnsi="黑体"/>
          <w:sz w:val="32"/>
          <w:szCs w:val="32"/>
        </w:rPr>
        <w:t>应在规定时限内完成整改，并将整改结果书面报送有关监督主体。</w:t>
      </w:r>
      <w:r>
        <w:rPr>
          <w:rFonts w:ascii="仿宋_GB2312" w:eastAsia="仿宋_GB2312" w:hAnsi="黑体" w:hint="eastAsia"/>
          <w:sz w:val="32"/>
          <w:szCs w:val="32"/>
        </w:rPr>
        <w:t>监督主任应对被监督单位是否完成整改做出明确答复。对项目承担单位整改落实不到位的予以通报批评或</w:t>
      </w:r>
      <w:r>
        <w:rPr>
          <w:rFonts w:ascii="仿宋_GB2312" w:eastAsia="仿宋_GB2312" w:hAnsi="黑体"/>
          <w:sz w:val="32"/>
          <w:szCs w:val="32"/>
        </w:rPr>
        <w:t>停拨经费</w:t>
      </w:r>
      <w:r>
        <w:rPr>
          <w:rFonts w:ascii="仿宋_GB2312" w:eastAsia="仿宋_GB2312" w:hAnsi="黑体" w:hint="eastAsia"/>
          <w:sz w:val="32"/>
          <w:szCs w:val="32"/>
        </w:rPr>
        <w:t>。对项目承担单位拒不整改的予以</w:t>
      </w:r>
      <w:r>
        <w:rPr>
          <w:rFonts w:ascii="仿宋_GB2312" w:eastAsia="仿宋_GB2312" w:hAnsi="黑体"/>
          <w:sz w:val="32"/>
          <w:szCs w:val="32"/>
        </w:rPr>
        <w:t>终止项目</w:t>
      </w:r>
      <w:r>
        <w:rPr>
          <w:rFonts w:ascii="仿宋_GB2312" w:eastAsia="仿宋_GB2312" w:hAnsi="黑体" w:hint="eastAsia"/>
          <w:sz w:val="32"/>
          <w:szCs w:val="32"/>
        </w:rPr>
        <w:t>，并</w:t>
      </w:r>
      <w:r>
        <w:rPr>
          <w:rFonts w:ascii="仿宋_GB2312" w:eastAsia="仿宋_GB2312" w:hAnsi="黑体"/>
          <w:sz w:val="32"/>
          <w:szCs w:val="32"/>
        </w:rPr>
        <w:t>追回已拨经费</w:t>
      </w:r>
      <w:r>
        <w:rPr>
          <w:rFonts w:ascii="仿宋_GB2312" w:eastAsia="仿宋_GB2312" w:hAnsi="黑体" w:hint="eastAsia"/>
          <w:sz w:val="32"/>
          <w:szCs w:val="32"/>
        </w:rPr>
        <w:t>。</w:t>
      </w:r>
    </w:p>
    <w:p w14:paraId="265B136B" w14:textId="77777777" w:rsidR="00635BD5" w:rsidRDefault="004D7438" w:rsidP="00FB63CC">
      <w:pPr>
        <w:spacing w:line="590" w:lineRule="exact"/>
        <w:ind w:firstLineChars="200" w:firstLine="640"/>
        <w:rPr>
          <w:rFonts w:ascii="仿宋_GB2312" w:eastAsia="仿宋_GB2312" w:hAnsi="黑体"/>
          <w:sz w:val="32"/>
          <w:szCs w:val="32"/>
        </w:rPr>
      </w:pPr>
      <w:r>
        <w:rPr>
          <w:rFonts w:ascii="仿宋_GB2312" w:eastAsia="仿宋_GB2312" w:hAnsi="黑体" w:hint="eastAsia"/>
          <w:sz w:val="32"/>
          <w:szCs w:val="32"/>
        </w:rPr>
        <w:t>被监督单位</w:t>
      </w:r>
      <w:r>
        <w:rPr>
          <w:rFonts w:ascii="仿宋_GB2312" w:eastAsia="仿宋_GB2312" w:hAnsi="黑体"/>
          <w:sz w:val="32"/>
          <w:szCs w:val="32"/>
        </w:rPr>
        <w:t>对监督结果有异议或对处理意见不服的可申请复核和申诉。</w:t>
      </w:r>
    </w:p>
    <w:p w14:paraId="0F04A453"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b/>
          <w:bCs/>
          <w:sz w:val="32"/>
          <w:szCs w:val="32"/>
        </w:rPr>
        <w:t>第</w:t>
      </w:r>
      <w:r>
        <w:rPr>
          <w:rFonts w:ascii="仿宋_GB2312" w:eastAsia="仿宋_GB2312" w:hAnsi="黑体" w:hint="eastAsia"/>
          <w:b/>
          <w:bCs/>
          <w:sz w:val="32"/>
          <w:szCs w:val="32"/>
        </w:rPr>
        <w:t>二</w:t>
      </w:r>
      <w:r>
        <w:rPr>
          <w:rFonts w:ascii="仿宋_GB2312" w:eastAsia="仿宋_GB2312" w:hAnsi="黑体"/>
          <w:b/>
          <w:bCs/>
          <w:sz w:val="32"/>
          <w:szCs w:val="32"/>
        </w:rPr>
        <w:t>十条</w:t>
      </w:r>
      <w:r>
        <w:rPr>
          <w:rFonts w:ascii="仿宋_GB2312" w:eastAsia="仿宋_GB2312" w:hAnsi="黑体"/>
          <w:sz w:val="32"/>
          <w:szCs w:val="32"/>
        </w:rPr>
        <w:t xml:space="preserve">  </w:t>
      </w:r>
      <w:r>
        <w:rPr>
          <w:rFonts w:ascii="仿宋_GB2312" w:eastAsia="仿宋_GB2312" w:hAnsi="黑体" w:hint="eastAsia"/>
          <w:sz w:val="32"/>
          <w:szCs w:val="32"/>
        </w:rPr>
        <w:t>自治区科技项目行政主管部门建立统一的科研信用管理体系，依法依规</w:t>
      </w:r>
      <w:r>
        <w:rPr>
          <w:rFonts w:ascii="仿宋_GB2312" w:eastAsia="仿宋_GB2312" w:hAnsi="黑体"/>
          <w:sz w:val="32"/>
          <w:szCs w:val="32"/>
        </w:rPr>
        <w:t>对项目承担单位、审计中介机构等在</w:t>
      </w:r>
      <w:r>
        <w:rPr>
          <w:rFonts w:ascii="仿宋_GB2312" w:eastAsia="仿宋_GB2312" w:hAnsi="黑体" w:hint="eastAsia"/>
          <w:sz w:val="32"/>
          <w:szCs w:val="32"/>
        </w:rPr>
        <w:t>科技项目资金</w:t>
      </w:r>
      <w:r>
        <w:rPr>
          <w:rFonts w:ascii="仿宋_GB2312" w:eastAsia="仿宋_GB2312" w:hAnsi="黑体"/>
          <w:sz w:val="32"/>
          <w:szCs w:val="32"/>
        </w:rPr>
        <w:t>审计中的信用情况进行评价和记录，并按规定对相关失信行为予以严肃处理。</w:t>
      </w:r>
    </w:p>
    <w:p w14:paraId="4020BD53"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第二十一条 </w:t>
      </w:r>
      <w:r>
        <w:rPr>
          <w:rFonts w:ascii="仿宋_GB2312" w:eastAsia="仿宋_GB2312" w:hAnsi="黑体" w:hint="eastAsia"/>
          <w:sz w:val="32"/>
          <w:szCs w:val="32"/>
        </w:rPr>
        <w:t>放宽科技项目资金使用门槛，赋予科研人员更大自主权，在部分科技项目探索开展经费使用“负面清单”管理，建立以绩效为导向的科技项目资金使用负面清单制度。</w:t>
      </w:r>
    </w:p>
    <w:p w14:paraId="430BE355" w14:textId="77777777" w:rsidR="00635BD5" w:rsidRDefault="00635BD5" w:rsidP="00FB63CC">
      <w:pPr>
        <w:spacing w:line="590" w:lineRule="exact"/>
        <w:ind w:firstLineChars="900" w:firstLine="2891"/>
        <w:rPr>
          <w:rFonts w:ascii="仿宋_GB2312" w:eastAsia="仿宋_GB2312" w:hAnsi="黑体"/>
          <w:b/>
          <w:bCs/>
          <w:sz w:val="32"/>
          <w:szCs w:val="32"/>
        </w:rPr>
      </w:pPr>
    </w:p>
    <w:p w14:paraId="3A1D06FA" w14:textId="77777777" w:rsidR="00635BD5" w:rsidRDefault="004D7438" w:rsidP="00FB63CC">
      <w:pPr>
        <w:spacing w:line="590" w:lineRule="exact"/>
        <w:ind w:firstLineChars="900" w:firstLine="2891"/>
        <w:rPr>
          <w:rFonts w:ascii="仿宋_GB2312" w:eastAsia="仿宋_GB2312" w:hAnsi="黑体"/>
          <w:b/>
          <w:bCs/>
          <w:sz w:val="32"/>
          <w:szCs w:val="32"/>
        </w:rPr>
      </w:pPr>
      <w:r>
        <w:rPr>
          <w:rFonts w:ascii="仿宋_GB2312" w:eastAsia="仿宋_GB2312" w:hAnsi="黑体" w:hint="eastAsia"/>
          <w:b/>
          <w:bCs/>
          <w:sz w:val="32"/>
          <w:szCs w:val="32"/>
        </w:rPr>
        <w:t xml:space="preserve">第五章 </w:t>
      </w:r>
      <w:r>
        <w:rPr>
          <w:rFonts w:ascii="仿宋_GB2312" w:eastAsia="仿宋_GB2312" w:hAnsi="黑体"/>
          <w:b/>
          <w:bCs/>
          <w:sz w:val="32"/>
          <w:szCs w:val="32"/>
        </w:rPr>
        <w:t xml:space="preserve"> </w:t>
      </w:r>
      <w:r>
        <w:rPr>
          <w:rFonts w:ascii="仿宋_GB2312" w:eastAsia="仿宋_GB2312" w:hAnsi="黑体" w:hint="eastAsia"/>
          <w:b/>
          <w:bCs/>
          <w:sz w:val="32"/>
          <w:szCs w:val="32"/>
        </w:rPr>
        <w:t>责任处置</w:t>
      </w:r>
    </w:p>
    <w:p w14:paraId="06A16929"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b/>
          <w:bCs/>
          <w:sz w:val="32"/>
          <w:szCs w:val="32"/>
        </w:rPr>
        <w:t>第</w:t>
      </w:r>
      <w:r>
        <w:rPr>
          <w:rFonts w:ascii="仿宋_GB2312" w:eastAsia="仿宋_GB2312" w:hAnsi="黑体" w:hint="eastAsia"/>
          <w:b/>
          <w:bCs/>
          <w:sz w:val="32"/>
          <w:szCs w:val="32"/>
        </w:rPr>
        <w:t>二</w:t>
      </w:r>
      <w:r>
        <w:rPr>
          <w:rFonts w:ascii="仿宋_GB2312" w:eastAsia="仿宋_GB2312" w:hAnsi="黑体"/>
          <w:b/>
          <w:bCs/>
          <w:sz w:val="32"/>
          <w:szCs w:val="32"/>
        </w:rPr>
        <w:t>十</w:t>
      </w:r>
      <w:r>
        <w:rPr>
          <w:rFonts w:ascii="仿宋_GB2312" w:eastAsia="仿宋_GB2312" w:hAnsi="黑体" w:hint="eastAsia"/>
          <w:b/>
          <w:bCs/>
          <w:sz w:val="32"/>
          <w:szCs w:val="32"/>
        </w:rPr>
        <w:t>二</w:t>
      </w:r>
      <w:r>
        <w:rPr>
          <w:rFonts w:ascii="仿宋_GB2312" w:eastAsia="仿宋_GB2312" w:hAnsi="黑体"/>
          <w:b/>
          <w:bCs/>
          <w:sz w:val="32"/>
          <w:szCs w:val="32"/>
        </w:rPr>
        <w:t xml:space="preserve">条 </w:t>
      </w:r>
      <w:r>
        <w:rPr>
          <w:rFonts w:ascii="仿宋_GB2312" w:eastAsia="仿宋_GB2312" w:hAnsi="黑体"/>
          <w:sz w:val="32"/>
          <w:szCs w:val="32"/>
        </w:rPr>
        <w:t xml:space="preserve"> 项目承担单位</w:t>
      </w:r>
      <w:r>
        <w:rPr>
          <w:rFonts w:ascii="仿宋_GB2312" w:eastAsia="仿宋_GB2312" w:hAnsi="黑体" w:hint="eastAsia"/>
          <w:sz w:val="32"/>
          <w:szCs w:val="32"/>
        </w:rPr>
        <w:t>和项目负责人</w:t>
      </w:r>
      <w:r>
        <w:rPr>
          <w:rFonts w:ascii="仿宋_GB2312" w:eastAsia="仿宋_GB2312" w:hAnsi="黑体"/>
          <w:sz w:val="32"/>
          <w:szCs w:val="32"/>
        </w:rPr>
        <w:t>在科技</w:t>
      </w:r>
      <w:r>
        <w:rPr>
          <w:rFonts w:ascii="仿宋_GB2312" w:eastAsia="仿宋_GB2312" w:hAnsi="黑体" w:hint="eastAsia"/>
          <w:sz w:val="32"/>
          <w:szCs w:val="32"/>
        </w:rPr>
        <w:t>项目资金管理和使用中存在</w:t>
      </w:r>
      <w:r>
        <w:rPr>
          <w:rFonts w:ascii="仿宋_GB2312" w:eastAsia="仿宋_GB2312" w:hAnsi="黑体"/>
          <w:sz w:val="32"/>
          <w:szCs w:val="32"/>
        </w:rPr>
        <w:t>违反财经纪律和科技项目管理规定的，</w:t>
      </w:r>
      <w:r>
        <w:rPr>
          <w:rFonts w:ascii="仿宋_GB2312" w:eastAsia="仿宋_GB2312" w:hAnsi="黑体" w:hint="eastAsia"/>
          <w:sz w:val="32"/>
          <w:szCs w:val="32"/>
        </w:rPr>
        <w:t>自治区科技项目行政主管部门</w:t>
      </w:r>
      <w:r>
        <w:rPr>
          <w:rFonts w:ascii="仿宋_GB2312" w:eastAsia="仿宋_GB2312" w:hAnsi="黑体"/>
          <w:sz w:val="32"/>
          <w:szCs w:val="32"/>
        </w:rPr>
        <w:t>将视情节轻重采取限期整改、</w:t>
      </w:r>
      <w:r>
        <w:rPr>
          <w:rFonts w:ascii="仿宋_GB2312" w:eastAsia="仿宋_GB2312" w:hAnsi="黑体" w:hint="eastAsia"/>
          <w:sz w:val="32"/>
          <w:szCs w:val="32"/>
        </w:rPr>
        <w:t>通报批评、</w:t>
      </w:r>
      <w:r>
        <w:rPr>
          <w:rFonts w:ascii="仿宋_GB2312" w:eastAsia="仿宋_GB2312" w:hAnsi="黑体"/>
          <w:sz w:val="32"/>
          <w:szCs w:val="32"/>
        </w:rPr>
        <w:t>停拨经费、终止项目、追回已拨经费</w:t>
      </w:r>
      <w:r>
        <w:rPr>
          <w:rFonts w:ascii="仿宋_GB2312" w:eastAsia="仿宋_GB2312" w:hAnsi="黑体" w:hint="eastAsia"/>
          <w:sz w:val="32"/>
          <w:szCs w:val="32"/>
        </w:rPr>
        <w:t>和阶段性取消其承担科技项目资格</w:t>
      </w:r>
      <w:r>
        <w:rPr>
          <w:rFonts w:ascii="仿宋_GB2312" w:eastAsia="仿宋_GB2312" w:hAnsi="黑体"/>
          <w:sz w:val="32"/>
          <w:szCs w:val="32"/>
        </w:rPr>
        <w:t>等处理</w:t>
      </w:r>
      <w:r>
        <w:rPr>
          <w:rFonts w:ascii="仿宋_GB2312" w:eastAsia="仿宋_GB2312" w:hAnsi="黑体" w:hint="eastAsia"/>
          <w:sz w:val="32"/>
          <w:szCs w:val="32"/>
        </w:rPr>
        <w:t>措施</w:t>
      </w:r>
      <w:r>
        <w:rPr>
          <w:rFonts w:ascii="仿宋_GB2312" w:eastAsia="仿宋_GB2312" w:hAnsi="黑体"/>
          <w:sz w:val="32"/>
          <w:szCs w:val="32"/>
        </w:rPr>
        <w:t>。</w:t>
      </w:r>
      <w:r>
        <w:rPr>
          <w:rFonts w:ascii="仿宋_GB2312" w:eastAsia="仿宋_GB2312" w:hAnsi="黑体" w:hint="eastAsia"/>
          <w:sz w:val="32"/>
          <w:szCs w:val="32"/>
        </w:rPr>
        <w:t>涉嫌违纪</w:t>
      </w:r>
      <w:r>
        <w:rPr>
          <w:rFonts w:ascii="仿宋_GB2312" w:eastAsia="仿宋_GB2312" w:hAnsi="黑体"/>
          <w:sz w:val="32"/>
          <w:szCs w:val="32"/>
        </w:rPr>
        <w:t>违法的，</w:t>
      </w:r>
      <w:r>
        <w:rPr>
          <w:rFonts w:ascii="仿宋_GB2312" w:eastAsia="仿宋_GB2312" w:hAnsi="黑体" w:hint="eastAsia"/>
          <w:sz w:val="32"/>
          <w:szCs w:val="32"/>
        </w:rPr>
        <w:t>移交有关机关处理。</w:t>
      </w:r>
    </w:p>
    <w:p w14:paraId="794BF02E"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b/>
          <w:bCs/>
          <w:sz w:val="32"/>
          <w:szCs w:val="32"/>
        </w:rPr>
        <w:t>第</w:t>
      </w:r>
      <w:r>
        <w:rPr>
          <w:rFonts w:ascii="仿宋_GB2312" w:eastAsia="仿宋_GB2312" w:hAnsi="黑体" w:hint="eastAsia"/>
          <w:b/>
          <w:bCs/>
          <w:sz w:val="32"/>
          <w:szCs w:val="32"/>
        </w:rPr>
        <w:t>二十三</w:t>
      </w:r>
      <w:r>
        <w:rPr>
          <w:rFonts w:ascii="仿宋_GB2312" w:eastAsia="仿宋_GB2312" w:hAnsi="黑体"/>
          <w:b/>
          <w:bCs/>
          <w:sz w:val="32"/>
          <w:szCs w:val="32"/>
        </w:rPr>
        <w:t xml:space="preserve">条 </w:t>
      </w:r>
      <w:r>
        <w:rPr>
          <w:rFonts w:ascii="仿宋_GB2312" w:eastAsia="仿宋_GB2312" w:hAnsi="黑体"/>
          <w:sz w:val="32"/>
          <w:szCs w:val="32"/>
        </w:rPr>
        <w:t xml:space="preserve"> </w:t>
      </w:r>
      <w:r>
        <w:rPr>
          <w:rFonts w:ascii="仿宋_GB2312" w:eastAsia="仿宋_GB2312" w:hAnsi="黑体" w:hint="eastAsia"/>
          <w:sz w:val="32"/>
          <w:szCs w:val="32"/>
        </w:rPr>
        <w:t>社会</w:t>
      </w:r>
      <w:r>
        <w:rPr>
          <w:rFonts w:ascii="仿宋_GB2312" w:eastAsia="仿宋_GB2312" w:hAnsi="黑体"/>
          <w:sz w:val="32"/>
          <w:szCs w:val="32"/>
        </w:rPr>
        <w:t>审计机构必须依法审计，严格执行审计准则。</w:t>
      </w:r>
      <w:r>
        <w:rPr>
          <w:rFonts w:ascii="仿宋_GB2312" w:eastAsia="仿宋_GB2312" w:hAnsi="黑体" w:hint="eastAsia"/>
          <w:sz w:val="32"/>
          <w:szCs w:val="32"/>
        </w:rPr>
        <w:t>自治区科技项目行政主管部门和财政部门可根据管理监督工作需要对审计中介机构出具的科技项目资金审计报告进行核查或抽查，如发现审计中介机构存在违反法律、法规或者职业准则等情况的</w:t>
      </w:r>
      <w:r>
        <w:rPr>
          <w:rFonts w:ascii="仿宋_GB2312" w:eastAsia="仿宋_GB2312" w:hAnsi="黑体"/>
          <w:sz w:val="32"/>
          <w:szCs w:val="32"/>
        </w:rPr>
        <w:t>，将通报相关行业主管部门</w:t>
      </w:r>
      <w:r>
        <w:rPr>
          <w:rFonts w:ascii="仿宋_GB2312" w:eastAsia="仿宋_GB2312" w:hAnsi="黑体" w:hint="eastAsia"/>
          <w:sz w:val="32"/>
          <w:szCs w:val="32"/>
        </w:rPr>
        <w:t>，并限其在一定期限内不得开展科技项目资金审计工作</w:t>
      </w:r>
      <w:r>
        <w:rPr>
          <w:rFonts w:ascii="仿宋_GB2312" w:eastAsia="仿宋_GB2312" w:hAnsi="黑体"/>
          <w:sz w:val="32"/>
          <w:szCs w:val="32"/>
        </w:rPr>
        <w:t>。</w:t>
      </w:r>
      <w:r>
        <w:rPr>
          <w:rFonts w:ascii="仿宋_GB2312" w:eastAsia="仿宋_GB2312" w:hAnsi="黑体" w:hint="eastAsia"/>
          <w:sz w:val="32"/>
          <w:szCs w:val="32"/>
        </w:rPr>
        <w:t>涉嫌违纪</w:t>
      </w:r>
      <w:r>
        <w:rPr>
          <w:rFonts w:ascii="仿宋_GB2312" w:eastAsia="仿宋_GB2312" w:hAnsi="黑体"/>
          <w:sz w:val="32"/>
          <w:szCs w:val="32"/>
        </w:rPr>
        <w:t>违法的，</w:t>
      </w:r>
      <w:r>
        <w:rPr>
          <w:rFonts w:ascii="仿宋_GB2312" w:eastAsia="仿宋_GB2312" w:hAnsi="黑体" w:hint="eastAsia"/>
          <w:sz w:val="32"/>
          <w:szCs w:val="32"/>
        </w:rPr>
        <w:t>移交有关机关处理</w:t>
      </w:r>
      <w:r>
        <w:rPr>
          <w:rFonts w:ascii="仿宋_GB2312" w:eastAsia="仿宋_GB2312" w:hAnsi="黑体"/>
          <w:sz w:val="32"/>
          <w:szCs w:val="32"/>
        </w:rPr>
        <w:t>。</w:t>
      </w:r>
    </w:p>
    <w:p w14:paraId="714A0DF1" w14:textId="77777777" w:rsidR="00635BD5" w:rsidRDefault="00635BD5" w:rsidP="00FB63CC">
      <w:pPr>
        <w:spacing w:line="590" w:lineRule="exact"/>
        <w:ind w:firstLineChars="1000" w:firstLine="3213"/>
        <w:rPr>
          <w:rFonts w:ascii="仿宋_GB2312" w:eastAsia="仿宋_GB2312" w:hAnsi="黑体"/>
          <w:b/>
          <w:bCs/>
          <w:sz w:val="32"/>
          <w:szCs w:val="32"/>
        </w:rPr>
      </w:pPr>
    </w:p>
    <w:p w14:paraId="4105D2DB" w14:textId="77777777" w:rsidR="00635BD5" w:rsidRDefault="004D7438" w:rsidP="00FB63CC">
      <w:pPr>
        <w:spacing w:line="590" w:lineRule="exact"/>
        <w:ind w:firstLineChars="1000" w:firstLine="3213"/>
        <w:rPr>
          <w:rFonts w:ascii="仿宋_GB2312" w:eastAsia="仿宋_GB2312" w:hAnsi="黑体"/>
          <w:b/>
          <w:bCs/>
          <w:sz w:val="32"/>
          <w:szCs w:val="32"/>
        </w:rPr>
      </w:pPr>
      <w:r>
        <w:rPr>
          <w:rFonts w:ascii="仿宋_GB2312" w:eastAsia="仿宋_GB2312" w:hAnsi="黑体" w:hint="eastAsia"/>
          <w:b/>
          <w:bCs/>
          <w:sz w:val="32"/>
          <w:szCs w:val="32"/>
        </w:rPr>
        <w:t xml:space="preserve">第六章 </w:t>
      </w:r>
      <w:r>
        <w:rPr>
          <w:rFonts w:ascii="仿宋_GB2312" w:eastAsia="仿宋_GB2312" w:hAnsi="黑体"/>
          <w:b/>
          <w:bCs/>
          <w:sz w:val="32"/>
          <w:szCs w:val="32"/>
        </w:rPr>
        <w:t xml:space="preserve"> </w:t>
      </w:r>
      <w:r>
        <w:rPr>
          <w:rFonts w:ascii="仿宋_GB2312" w:eastAsia="仿宋_GB2312" w:hAnsi="黑体" w:hint="eastAsia"/>
          <w:b/>
          <w:bCs/>
          <w:sz w:val="32"/>
          <w:szCs w:val="32"/>
        </w:rPr>
        <w:t>附则</w:t>
      </w:r>
    </w:p>
    <w:p w14:paraId="17770296" w14:textId="77777777" w:rsidR="00635BD5" w:rsidRDefault="004D7438" w:rsidP="00FB63CC">
      <w:pPr>
        <w:spacing w:line="590" w:lineRule="exact"/>
        <w:ind w:firstLineChars="200" w:firstLine="643"/>
        <w:rPr>
          <w:rFonts w:ascii="仿宋_GB2312" w:eastAsia="仿宋_GB2312" w:hAnsi="黑体"/>
          <w:sz w:val="32"/>
          <w:szCs w:val="32"/>
        </w:rPr>
      </w:pPr>
      <w:r>
        <w:rPr>
          <w:rFonts w:ascii="仿宋_GB2312" w:eastAsia="仿宋_GB2312" w:hAnsi="黑体"/>
          <w:b/>
          <w:bCs/>
          <w:sz w:val="32"/>
          <w:szCs w:val="32"/>
        </w:rPr>
        <w:t>第</w:t>
      </w:r>
      <w:r>
        <w:rPr>
          <w:rFonts w:ascii="仿宋_GB2312" w:eastAsia="仿宋_GB2312" w:hAnsi="黑体" w:hint="eastAsia"/>
          <w:b/>
          <w:bCs/>
          <w:sz w:val="32"/>
          <w:szCs w:val="32"/>
        </w:rPr>
        <w:t>二十四</w:t>
      </w:r>
      <w:r>
        <w:rPr>
          <w:rFonts w:ascii="仿宋_GB2312" w:eastAsia="仿宋_GB2312" w:hAnsi="黑体"/>
          <w:b/>
          <w:bCs/>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各设区市、县（区、市）以及各有关单位可结合实际参照本办法执行。</w:t>
      </w:r>
    </w:p>
    <w:p w14:paraId="4BAB04F7" w14:textId="77777777" w:rsidR="00635BD5" w:rsidRDefault="004D7438" w:rsidP="00FB63CC">
      <w:pPr>
        <w:spacing w:line="590" w:lineRule="exact"/>
        <w:ind w:firstLineChars="200" w:firstLine="643"/>
        <w:rPr>
          <w:rFonts w:ascii="黑体" w:eastAsia="黑体" w:hAnsi="黑体"/>
          <w:color w:val="FF0000"/>
          <w:sz w:val="24"/>
          <w:szCs w:val="24"/>
        </w:rPr>
      </w:pPr>
      <w:r>
        <w:rPr>
          <w:rFonts w:ascii="仿宋_GB2312" w:eastAsia="仿宋_GB2312" w:hAnsi="黑体" w:hint="eastAsia"/>
          <w:b/>
          <w:bCs/>
          <w:sz w:val="32"/>
          <w:szCs w:val="32"/>
        </w:rPr>
        <w:t xml:space="preserve">第二十五条 </w:t>
      </w:r>
      <w:r>
        <w:rPr>
          <w:rFonts w:ascii="仿宋_GB2312" w:eastAsia="仿宋_GB2312" w:hAnsi="黑体"/>
          <w:sz w:val="32"/>
          <w:szCs w:val="32"/>
        </w:rPr>
        <w:t>本办法由</w:t>
      </w:r>
      <w:r>
        <w:rPr>
          <w:rFonts w:ascii="仿宋_GB2312" w:eastAsia="仿宋_GB2312" w:hAnsi="黑体" w:hint="eastAsia"/>
          <w:sz w:val="32"/>
          <w:szCs w:val="32"/>
        </w:rPr>
        <w:t>自治区</w:t>
      </w:r>
      <w:r>
        <w:rPr>
          <w:rFonts w:ascii="仿宋_GB2312" w:eastAsia="仿宋_GB2312" w:hAnsi="黑体"/>
          <w:sz w:val="32"/>
          <w:szCs w:val="32"/>
        </w:rPr>
        <w:t>科技厅</w:t>
      </w:r>
      <w:r>
        <w:rPr>
          <w:rFonts w:ascii="仿宋_GB2312" w:eastAsia="仿宋_GB2312" w:hAnsi="黑体" w:hint="eastAsia"/>
          <w:sz w:val="32"/>
          <w:szCs w:val="32"/>
        </w:rPr>
        <w:t>、审计厅、财政厅</w:t>
      </w:r>
      <w:r>
        <w:rPr>
          <w:rFonts w:ascii="仿宋_GB2312" w:eastAsia="仿宋_GB2312" w:hAnsi="黑体"/>
          <w:sz w:val="32"/>
          <w:szCs w:val="32"/>
        </w:rPr>
        <w:t>负责解释，自  年  月  日起施行。</w:t>
      </w:r>
    </w:p>
    <w:sectPr w:rsidR="00635BD5" w:rsidSect="00FB63CC">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8CCFF" w14:textId="77777777" w:rsidR="00937C36" w:rsidRDefault="00937C36">
      <w:r>
        <w:separator/>
      </w:r>
    </w:p>
  </w:endnote>
  <w:endnote w:type="continuationSeparator" w:id="0">
    <w:p w14:paraId="7070012F" w14:textId="77777777" w:rsidR="00937C36" w:rsidRDefault="009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6D1F" w14:textId="77777777" w:rsidR="00635BD5" w:rsidRDefault="004D7438">
    <w:pPr>
      <w:pStyle w:val="a7"/>
    </w:pPr>
    <w:r>
      <w:rPr>
        <w:noProof/>
      </w:rPr>
      <mc:AlternateContent>
        <mc:Choice Requires="wps">
          <w:drawing>
            <wp:anchor distT="0" distB="0" distL="114300" distR="114300" simplePos="0" relativeHeight="251658240" behindDoc="0" locked="0" layoutInCell="1" allowOverlap="1" wp14:anchorId="1859C144" wp14:editId="4658036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884F81" w14:textId="77777777" w:rsidR="00635BD5" w:rsidRDefault="004D7438">
                          <w:pPr>
                            <w:pStyle w:val="a7"/>
                          </w:pPr>
                          <w:r>
                            <w:rPr>
                              <w:rFonts w:hint="eastAsia"/>
                            </w:rPr>
                            <w:fldChar w:fldCharType="begin"/>
                          </w:r>
                          <w:r>
                            <w:rPr>
                              <w:rFonts w:hint="eastAsia"/>
                            </w:rPr>
                            <w:instrText xml:space="preserve"> PAGE  \* MERGEFORMAT </w:instrText>
                          </w:r>
                          <w:r>
                            <w:rPr>
                              <w:rFonts w:hint="eastAsia"/>
                            </w:rPr>
                            <w:fldChar w:fldCharType="separate"/>
                          </w:r>
                          <w:r w:rsidR="007D2CAE">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59C144"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9884F81" w14:textId="77777777" w:rsidR="00635BD5" w:rsidRDefault="004D7438">
                    <w:pPr>
                      <w:pStyle w:val="a7"/>
                    </w:pPr>
                    <w:r>
                      <w:rPr>
                        <w:rFonts w:hint="eastAsia"/>
                      </w:rPr>
                      <w:fldChar w:fldCharType="begin"/>
                    </w:r>
                    <w:r>
                      <w:rPr>
                        <w:rFonts w:hint="eastAsia"/>
                      </w:rPr>
                      <w:instrText xml:space="preserve"> PAGE  \* MERGEFORMAT </w:instrText>
                    </w:r>
                    <w:r>
                      <w:rPr>
                        <w:rFonts w:hint="eastAsia"/>
                      </w:rPr>
                      <w:fldChar w:fldCharType="separate"/>
                    </w:r>
                    <w:r w:rsidR="007D2CAE">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3A680" w14:textId="77777777" w:rsidR="00937C36" w:rsidRDefault="00937C36">
      <w:r>
        <w:separator/>
      </w:r>
    </w:p>
  </w:footnote>
  <w:footnote w:type="continuationSeparator" w:id="0">
    <w:p w14:paraId="43F8F8FB" w14:textId="77777777" w:rsidR="00937C36" w:rsidRDefault="0093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FAE"/>
    <w:rsid w:val="0005061F"/>
    <w:rsid w:val="00062C7A"/>
    <w:rsid w:val="00073ACE"/>
    <w:rsid w:val="000B1328"/>
    <w:rsid w:val="000C1BF7"/>
    <w:rsid w:val="000E1C86"/>
    <w:rsid w:val="00136EDB"/>
    <w:rsid w:val="00136FE1"/>
    <w:rsid w:val="0014344A"/>
    <w:rsid w:val="00145765"/>
    <w:rsid w:val="001560C8"/>
    <w:rsid w:val="0016560A"/>
    <w:rsid w:val="00172A27"/>
    <w:rsid w:val="0018067C"/>
    <w:rsid w:val="0018146F"/>
    <w:rsid w:val="001A01FD"/>
    <w:rsid w:val="001A41D6"/>
    <w:rsid w:val="001A7F5B"/>
    <w:rsid w:val="001F0F3E"/>
    <w:rsid w:val="00216DA9"/>
    <w:rsid w:val="00233630"/>
    <w:rsid w:val="00260AEC"/>
    <w:rsid w:val="00295765"/>
    <w:rsid w:val="00297335"/>
    <w:rsid w:val="002B471C"/>
    <w:rsid w:val="002C4822"/>
    <w:rsid w:val="002D17D8"/>
    <w:rsid w:val="00306542"/>
    <w:rsid w:val="003341E7"/>
    <w:rsid w:val="003402DA"/>
    <w:rsid w:val="00346BF7"/>
    <w:rsid w:val="00364B97"/>
    <w:rsid w:val="00381B2F"/>
    <w:rsid w:val="00393E2C"/>
    <w:rsid w:val="003B2CEE"/>
    <w:rsid w:val="003E0ADA"/>
    <w:rsid w:val="003E4469"/>
    <w:rsid w:val="004213B4"/>
    <w:rsid w:val="00456CE4"/>
    <w:rsid w:val="0048030C"/>
    <w:rsid w:val="00485CAC"/>
    <w:rsid w:val="00497124"/>
    <w:rsid w:val="004A409D"/>
    <w:rsid w:val="004D7438"/>
    <w:rsid w:val="004F1176"/>
    <w:rsid w:val="004F156F"/>
    <w:rsid w:val="0050319B"/>
    <w:rsid w:val="00507BA4"/>
    <w:rsid w:val="00524CFF"/>
    <w:rsid w:val="00535C48"/>
    <w:rsid w:val="00540A8A"/>
    <w:rsid w:val="0055672C"/>
    <w:rsid w:val="005763F1"/>
    <w:rsid w:val="0058520C"/>
    <w:rsid w:val="00596DF6"/>
    <w:rsid w:val="005B1FCE"/>
    <w:rsid w:val="005B254F"/>
    <w:rsid w:val="005B255F"/>
    <w:rsid w:val="005C514D"/>
    <w:rsid w:val="005D1494"/>
    <w:rsid w:val="005E5500"/>
    <w:rsid w:val="005F4726"/>
    <w:rsid w:val="00602898"/>
    <w:rsid w:val="00635BD5"/>
    <w:rsid w:val="006469E6"/>
    <w:rsid w:val="00661AF6"/>
    <w:rsid w:val="0068642A"/>
    <w:rsid w:val="006928E9"/>
    <w:rsid w:val="00694611"/>
    <w:rsid w:val="006B302C"/>
    <w:rsid w:val="006C478F"/>
    <w:rsid w:val="006E6C80"/>
    <w:rsid w:val="007441FF"/>
    <w:rsid w:val="007B67DB"/>
    <w:rsid w:val="007B7285"/>
    <w:rsid w:val="007C1E0C"/>
    <w:rsid w:val="007C32A7"/>
    <w:rsid w:val="007D17BF"/>
    <w:rsid w:val="007D2CAE"/>
    <w:rsid w:val="007D47FC"/>
    <w:rsid w:val="007E4CBC"/>
    <w:rsid w:val="007F1B19"/>
    <w:rsid w:val="007F3C9F"/>
    <w:rsid w:val="008026A1"/>
    <w:rsid w:val="00810F62"/>
    <w:rsid w:val="00837392"/>
    <w:rsid w:val="008604E1"/>
    <w:rsid w:val="00864794"/>
    <w:rsid w:val="00893CC6"/>
    <w:rsid w:val="008B2019"/>
    <w:rsid w:val="008C199D"/>
    <w:rsid w:val="008C459F"/>
    <w:rsid w:val="008E5970"/>
    <w:rsid w:val="00903DCF"/>
    <w:rsid w:val="00905E21"/>
    <w:rsid w:val="0091718F"/>
    <w:rsid w:val="0092762D"/>
    <w:rsid w:val="009313C3"/>
    <w:rsid w:val="00936370"/>
    <w:rsid w:val="00937C36"/>
    <w:rsid w:val="009924E4"/>
    <w:rsid w:val="009A5547"/>
    <w:rsid w:val="009D5AC8"/>
    <w:rsid w:val="009E1645"/>
    <w:rsid w:val="009E7D08"/>
    <w:rsid w:val="009F01B5"/>
    <w:rsid w:val="00A26BB4"/>
    <w:rsid w:val="00A41DE9"/>
    <w:rsid w:val="00A44B93"/>
    <w:rsid w:val="00A860EF"/>
    <w:rsid w:val="00AA2D57"/>
    <w:rsid w:val="00AA5B7F"/>
    <w:rsid w:val="00AB74F6"/>
    <w:rsid w:val="00AD35DA"/>
    <w:rsid w:val="00AF40D6"/>
    <w:rsid w:val="00B40D35"/>
    <w:rsid w:val="00B7297E"/>
    <w:rsid w:val="00B72FDD"/>
    <w:rsid w:val="00BC547A"/>
    <w:rsid w:val="00BE27D8"/>
    <w:rsid w:val="00BF2DAD"/>
    <w:rsid w:val="00C124D1"/>
    <w:rsid w:val="00C31E4E"/>
    <w:rsid w:val="00C47845"/>
    <w:rsid w:val="00C500DB"/>
    <w:rsid w:val="00C77F15"/>
    <w:rsid w:val="00C83A55"/>
    <w:rsid w:val="00CA7B91"/>
    <w:rsid w:val="00CB0DE2"/>
    <w:rsid w:val="00CB21FE"/>
    <w:rsid w:val="00CF5C37"/>
    <w:rsid w:val="00D112DB"/>
    <w:rsid w:val="00D12A38"/>
    <w:rsid w:val="00D34F23"/>
    <w:rsid w:val="00D56159"/>
    <w:rsid w:val="00D76649"/>
    <w:rsid w:val="00D77F71"/>
    <w:rsid w:val="00D848E5"/>
    <w:rsid w:val="00DE562F"/>
    <w:rsid w:val="00DF75AE"/>
    <w:rsid w:val="00E358D0"/>
    <w:rsid w:val="00E42175"/>
    <w:rsid w:val="00E4221E"/>
    <w:rsid w:val="00E54C62"/>
    <w:rsid w:val="00E56614"/>
    <w:rsid w:val="00EB400E"/>
    <w:rsid w:val="00EC137B"/>
    <w:rsid w:val="00EF7F6C"/>
    <w:rsid w:val="00F34DA8"/>
    <w:rsid w:val="00F50E57"/>
    <w:rsid w:val="00F71DE2"/>
    <w:rsid w:val="00F77AF4"/>
    <w:rsid w:val="00F878C9"/>
    <w:rsid w:val="00FA4322"/>
    <w:rsid w:val="00FB63CC"/>
    <w:rsid w:val="00FF0AE6"/>
    <w:rsid w:val="01624305"/>
    <w:rsid w:val="01687279"/>
    <w:rsid w:val="01990C67"/>
    <w:rsid w:val="01D46985"/>
    <w:rsid w:val="026E5883"/>
    <w:rsid w:val="027F2A0D"/>
    <w:rsid w:val="02882318"/>
    <w:rsid w:val="02FE4319"/>
    <w:rsid w:val="03483BE8"/>
    <w:rsid w:val="037B6278"/>
    <w:rsid w:val="03B36C4E"/>
    <w:rsid w:val="04F854DC"/>
    <w:rsid w:val="05284486"/>
    <w:rsid w:val="053A7A38"/>
    <w:rsid w:val="05B558DE"/>
    <w:rsid w:val="07A3143F"/>
    <w:rsid w:val="080646BC"/>
    <w:rsid w:val="08642EBB"/>
    <w:rsid w:val="08885B71"/>
    <w:rsid w:val="08A402DA"/>
    <w:rsid w:val="08AF08E7"/>
    <w:rsid w:val="08D568A3"/>
    <w:rsid w:val="0975257C"/>
    <w:rsid w:val="09A75385"/>
    <w:rsid w:val="09B06C4F"/>
    <w:rsid w:val="09F64A8A"/>
    <w:rsid w:val="0A8B458E"/>
    <w:rsid w:val="0B1F698A"/>
    <w:rsid w:val="0BB6054F"/>
    <w:rsid w:val="0BF26902"/>
    <w:rsid w:val="0BF63304"/>
    <w:rsid w:val="0BFC763A"/>
    <w:rsid w:val="0C3E63CE"/>
    <w:rsid w:val="0C7533BC"/>
    <w:rsid w:val="0CA03D20"/>
    <w:rsid w:val="0D383603"/>
    <w:rsid w:val="0D71716A"/>
    <w:rsid w:val="0E2E7F40"/>
    <w:rsid w:val="0EA1705A"/>
    <w:rsid w:val="0ED0761A"/>
    <w:rsid w:val="0EF01FF8"/>
    <w:rsid w:val="0F68536B"/>
    <w:rsid w:val="0F920BB5"/>
    <w:rsid w:val="103A2935"/>
    <w:rsid w:val="10786649"/>
    <w:rsid w:val="10E70D7A"/>
    <w:rsid w:val="10F070C1"/>
    <w:rsid w:val="111C5B25"/>
    <w:rsid w:val="120F7EC2"/>
    <w:rsid w:val="128B2DEF"/>
    <w:rsid w:val="12A60D7B"/>
    <w:rsid w:val="12D92DCE"/>
    <w:rsid w:val="130503B9"/>
    <w:rsid w:val="135106A4"/>
    <w:rsid w:val="136410EA"/>
    <w:rsid w:val="13AB77C0"/>
    <w:rsid w:val="154A19DE"/>
    <w:rsid w:val="15D41856"/>
    <w:rsid w:val="15E33E41"/>
    <w:rsid w:val="15F82DC6"/>
    <w:rsid w:val="1649546B"/>
    <w:rsid w:val="1653263A"/>
    <w:rsid w:val="16B925CA"/>
    <w:rsid w:val="17A278EA"/>
    <w:rsid w:val="17B045E9"/>
    <w:rsid w:val="1816156A"/>
    <w:rsid w:val="184165DE"/>
    <w:rsid w:val="188F4764"/>
    <w:rsid w:val="18E93483"/>
    <w:rsid w:val="19081BFC"/>
    <w:rsid w:val="19721C76"/>
    <w:rsid w:val="19BD58DC"/>
    <w:rsid w:val="1A3542B2"/>
    <w:rsid w:val="1B3A2B4A"/>
    <w:rsid w:val="1CC70A6D"/>
    <w:rsid w:val="1CDC4F2B"/>
    <w:rsid w:val="1D4404C9"/>
    <w:rsid w:val="1DEB12D9"/>
    <w:rsid w:val="1F5B016A"/>
    <w:rsid w:val="1FEF734D"/>
    <w:rsid w:val="209C566C"/>
    <w:rsid w:val="21152223"/>
    <w:rsid w:val="213F5D1B"/>
    <w:rsid w:val="21422955"/>
    <w:rsid w:val="21605651"/>
    <w:rsid w:val="21E36C48"/>
    <w:rsid w:val="220F3038"/>
    <w:rsid w:val="228325D6"/>
    <w:rsid w:val="237D767E"/>
    <w:rsid w:val="2394524B"/>
    <w:rsid w:val="23B07323"/>
    <w:rsid w:val="23E221C5"/>
    <w:rsid w:val="23FE722E"/>
    <w:rsid w:val="24850C18"/>
    <w:rsid w:val="248D2AD2"/>
    <w:rsid w:val="24C04FCA"/>
    <w:rsid w:val="24DF586A"/>
    <w:rsid w:val="2515182B"/>
    <w:rsid w:val="25A04579"/>
    <w:rsid w:val="25D5766F"/>
    <w:rsid w:val="261C38F3"/>
    <w:rsid w:val="26773980"/>
    <w:rsid w:val="26A2262E"/>
    <w:rsid w:val="26B22954"/>
    <w:rsid w:val="26D54BBC"/>
    <w:rsid w:val="27194627"/>
    <w:rsid w:val="27C77DCF"/>
    <w:rsid w:val="27E03AE4"/>
    <w:rsid w:val="280C16B8"/>
    <w:rsid w:val="28BD2B0C"/>
    <w:rsid w:val="28EA01C7"/>
    <w:rsid w:val="29AB0921"/>
    <w:rsid w:val="2A537973"/>
    <w:rsid w:val="2AAA272C"/>
    <w:rsid w:val="2AE20EE4"/>
    <w:rsid w:val="2B077060"/>
    <w:rsid w:val="2B46241D"/>
    <w:rsid w:val="2B5C3F0D"/>
    <w:rsid w:val="2B661DDA"/>
    <w:rsid w:val="2BE0251F"/>
    <w:rsid w:val="2C74501F"/>
    <w:rsid w:val="2C8A7D98"/>
    <w:rsid w:val="2CEA1CAB"/>
    <w:rsid w:val="2D5327EC"/>
    <w:rsid w:val="2D734FE3"/>
    <w:rsid w:val="2D8168D9"/>
    <w:rsid w:val="2E2406E5"/>
    <w:rsid w:val="2E866DD8"/>
    <w:rsid w:val="2E9408A5"/>
    <w:rsid w:val="2EFE356D"/>
    <w:rsid w:val="2F0477BE"/>
    <w:rsid w:val="2F05492C"/>
    <w:rsid w:val="2F8477A6"/>
    <w:rsid w:val="306C0518"/>
    <w:rsid w:val="30C6463D"/>
    <w:rsid w:val="30C77F49"/>
    <w:rsid w:val="313E4649"/>
    <w:rsid w:val="31502DF1"/>
    <w:rsid w:val="31A403F3"/>
    <w:rsid w:val="31BC3301"/>
    <w:rsid w:val="31D37BF8"/>
    <w:rsid w:val="31EF29CA"/>
    <w:rsid w:val="320A6B93"/>
    <w:rsid w:val="32402889"/>
    <w:rsid w:val="326B31DD"/>
    <w:rsid w:val="333166A2"/>
    <w:rsid w:val="342A1F6B"/>
    <w:rsid w:val="35A064CA"/>
    <w:rsid w:val="35A57079"/>
    <w:rsid w:val="35D259B0"/>
    <w:rsid w:val="360E7C5A"/>
    <w:rsid w:val="365A158B"/>
    <w:rsid w:val="368E006F"/>
    <w:rsid w:val="36FF78AC"/>
    <w:rsid w:val="386C6D83"/>
    <w:rsid w:val="38D01AF9"/>
    <w:rsid w:val="38FF1E1C"/>
    <w:rsid w:val="3A0C131B"/>
    <w:rsid w:val="3A7303D3"/>
    <w:rsid w:val="3AA13246"/>
    <w:rsid w:val="3AB14CD1"/>
    <w:rsid w:val="3B2B2139"/>
    <w:rsid w:val="3B493811"/>
    <w:rsid w:val="3BCD05E6"/>
    <w:rsid w:val="3CB67442"/>
    <w:rsid w:val="3CB80A9D"/>
    <w:rsid w:val="3CFE6461"/>
    <w:rsid w:val="3D6D35B4"/>
    <w:rsid w:val="3D9B742B"/>
    <w:rsid w:val="3DA860C4"/>
    <w:rsid w:val="3DED0ECE"/>
    <w:rsid w:val="3E070965"/>
    <w:rsid w:val="3E1B31FA"/>
    <w:rsid w:val="3EB87088"/>
    <w:rsid w:val="3F2E1627"/>
    <w:rsid w:val="3F401E01"/>
    <w:rsid w:val="3F743B7F"/>
    <w:rsid w:val="401B6D7D"/>
    <w:rsid w:val="40283A04"/>
    <w:rsid w:val="40397118"/>
    <w:rsid w:val="40560B9D"/>
    <w:rsid w:val="41231B70"/>
    <w:rsid w:val="41446826"/>
    <w:rsid w:val="414C5FAF"/>
    <w:rsid w:val="42B47CD9"/>
    <w:rsid w:val="43337C1D"/>
    <w:rsid w:val="43395E26"/>
    <w:rsid w:val="434823D6"/>
    <w:rsid w:val="436A6DFF"/>
    <w:rsid w:val="437F0CE1"/>
    <w:rsid w:val="43A46FD1"/>
    <w:rsid w:val="43DC4686"/>
    <w:rsid w:val="43F23F0C"/>
    <w:rsid w:val="44CB695C"/>
    <w:rsid w:val="455B3D74"/>
    <w:rsid w:val="45C23820"/>
    <w:rsid w:val="46304B59"/>
    <w:rsid w:val="46664A9D"/>
    <w:rsid w:val="46FE29CF"/>
    <w:rsid w:val="475C3890"/>
    <w:rsid w:val="48C52B09"/>
    <w:rsid w:val="48E97BCE"/>
    <w:rsid w:val="48F35BC8"/>
    <w:rsid w:val="492C7FC0"/>
    <w:rsid w:val="49503E80"/>
    <w:rsid w:val="497A6F66"/>
    <w:rsid w:val="49B42257"/>
    <w:rsid w:val="49D83857"/>
    <w:rsid w:val="49FE40B6"/>
    <w:rsid w:val="4A2B5DF7"/>
    <w:rsid w:val="4A607E23"/>
    <w:rsid w:val="4AEF3E07"/>
    <w:rsid w:val="4B261F39"/>
    <w:rsid w:val="4B4560B2"/>
    <w:rsid w:val="4B890706"/>
    <w:rsid w:val="4BDD09C0"/>
    <w:rsid w:val="4BE866F1"/>
    <w:rsid w:val="4C0D66A3"/>
    <w:rsid w:val="4C7A5F9D"/>
    <w:rsid w:val="4C7F0699"/>
    <w:rsid w:val="4C852AC8"/>
    <w:rsid w:val="4C9173E6"/>
    <w:rsid w:val="4CA14E0B"/>
    <w:rsid w:val="4EBC498E"/>
    <w:rsid w:val="4F1B6888"/>
    <w:rsid w:val="4F7B6B01"/>
    <w:rsid w:val="50115BD1"/>
    <w:rsid w:val="502572CC"/>
    <w:rsid w:val="504D7819"/>
    <w:rsid w:val="507A5F05"/>
    <w:rsid w:val="5105646E"/>
    <w:rsid w:val="519E448C"/>
    <w:rsid w:val="52107DDA"/>
    <w:rsid w:val="521A6B18"/>
    <w:rsid w:val="52EC5E4E"/>
    <w:rsid w:val="530D1B55"/>
    <w:rsid w:val="536D253F"/>
    <w:rsid w:val="53947BD8"/>
    <w:rsid w:val="53FE250E"/>
    <w:rsid w:val="54AA5F12"/>
    <w:rsid w:val="54CB3024"/>
    <w:rsid w:val="54DF6F44"/>
    <w:rsid w:val="553F3954"/>
    <w:rsid w:val="55EE4ABD"/>
    <w:rsid w:val="55F111A4"/>
    <w:rsid w:val="56282865"/>
    <w:rsid w:val="57406635"/>
    <w:rsid w:val="57865FBA"/>
    <w:rsid w:val="57936FB6"/>
    <w:rsid w:val="57BF6BC7"/>
    <w:rsid w:val="588F0904"/>
    <w:rsid w:val="58EC1E67"/>
    <w:rsid w:val="59502C80"/>
    <w:rsid w:val="59A04109"/>
    <w:rsid w:val="59EE1274"/>
    <w:rsid w:val="5A5C24BF"/>
    <w:rsid w:val="5A8B4C63"/>
    <w:rsid w:val="5AAE75B9"/>
    <w:rsid w:val="5AD57E45"/>
    <w:rsid w:val="5AE8348C"/>
    <w:rsid w:val="5B673111"/>
    <w:rsid w:val="5B6A1E1D"/>
    <w:rsid w:val="5B9047FB"/>
    <w:rsid w:val="5BC07934"/>
    <w:rsid w:val="5C374F2C"/>
    <w:rsid w:val="5CDD0354"/>
    <w:rsid w:val="5CE548DF"/>
    <w:rsid w:val="5CF44D8B"/>
    <w:rsid w:val="5CF76B77"/>
    <w:rsid w:val="5D3116E3"/>
    <w:rsid w:val="5D471F4E"/>
    <w:rsid w:val="5D5413FD"/>
    <w:rsid w:val="5D8C2D28"/>
    <w:rsid w:val="5E993BE5"/>
    <w:rsid w:val="5F90086D"/>
    <w:rsid w:val="5F927160"/>
    <w:rsid w:val="601012F7"/>
    <w:rsid w:val="6082751E"/>
    <w:rsid w:val="60933EB8"/>
    <w:rsid w:val="610945DB"/>
    <w:rsid w:val="61746DCB"/>
    <w:rsid w:val="61952B7D"/>
    <w:rsid w:val="61965AC3"/>
    <w:rsid w:val="62070876"/>
    <w:rsid w:val="62705386"/>
    <w:rsid w:val="62B947EA"/>
    <w:rsid w:val="63007A46"/>
    <w:rsid w:val="63284E7C"/>
    <w:rsid w:val="638664F7"/>
    <w:rsid w:val="63B35B35"/>
    <w:rsid w:val="63BE50FC"/>
    <w:rsid w:val="63D01625"/>
    <w:rsid w:val="64225C6C"/>
    <w:rsid w:val="64355D02"/>
    <w:rsid w:val="645C5A72"/>
    <w:rsid w:val="646C20C4"/>
    <w:rsid w:val="64C307A3"/>
    <w:rsid w:val="64EB1E6D"/>
    <w:rsid w:val="65141A55"/>
    <w:rsid w:val="652757ED"/>
    <w:rsid w:val="65607EC6"/>
    <w:rsid w:val="65F203E2"/>
    <w:rsid w:val="66D94401"/>
    <w:rsid w:val="671475CE"/>
    <w:rsid w:val="671C2DCE"/>
    <w:rsid w:val="67425E51"/>
    <w:rsid w:val="67901671"/>
    <w:rsid w:val="680B72EA"/>
    <w:rsid w:val="6810368B"/>
    <w:rsid w:val="683656C9"/>
    <w:rsid w:val="68F30EC3"/>
    <w:rsid w:val="69311C32"/>
    <w:rsid w:val="6A1611EB"/>
    <w:rsid w:val="6A343F09"/>
    <w:rsid w:val="6A5D5C83"/>
    <w:rsid w:val="6AD06FC6"/>
    <w:rsid w:val="6AF67D0E"/>
    <w:rsid w:val="6B2D456C"/>
    <w:rsid w:val="6B3F01DA"/>
    <w:rsid w:val="6C373840"/>
    <w:rsid w:val="6C64480A"/>
    <w:rsid w:val="6CF5432B"/>
    <w:rsid w:val="6DC44332"/>
    <w:rsid w:val="6F0A3470"/>
    <w:rsid w:val="6F6A2509"/>
    <w:rsid w:val="6FF45908"/>
    <w:rsid w:val="6FF91B25"/>
    <w:rsid w:val="70112D57"/>
    <w:rsid w:val="703653AB"/>
    <w:rsid w:val="703B3368"/>
    <w:rsid w:val="705C7FC8"/>
    <w:rsid w:val="70965389"/>
    <w:rsid w:val="713513F1"/>
    <w:rsid w:val="717E19F2"/>
    <w:rsid w:val="71AE19BE"/>
    <w:rsid w:val="71BF7E97"/>
    <w:rsid w:val="73447B08"/>
    <w:rsid w:val="737668DE"/>
    <w:rsid w:val="739D6322"/>
    <w:rsid w:val="747A4E12"/>
    <w:rsid w:val="749D3F65"/>
    <w:rsid w:val="74DB3B3F"/>
    <w:rsid w:val="74F61BBD"/>
    <w:rsid w:val="74FA255F"/>
    <w:rsid w:val="753745A2"/>
    <w:rsid w:val="756C3347"/>
    <w:rsid w:val="75856319"/>
    <w:rsid w:val="758A56A4"/>
    <w:rsid w:val="759D5805"/>
    <w:rsid w:val="759F257B"/>
    <w:rsid w:val="75BC60A8"/>
    <w:rsid w:val="769136EE"/>
    <w:rsid w:val="773D2263"/>
    <w:rsid w:val="776070D6"/>
    <w:rsid w:val="77E4319C"/>
    <w:rsid w:val="7848388C"/>
    <w:rsid w:val="790876C4"/>
    <w:rsid w:val="79275064"/>
    <w:rsid w:val="79A36791"/>
    <w:rsid w:val="79B24C05"/>
    <w:rsid w:val="79C41060"/>
    <w:rsid w:val="79FA143B"/>
    <w:rsid w:val="7B104AF6"/>
    <w:rsid w:val="7B4D24D6"/>
    <w:rsid w:val="7B9558A1"/>
    <w:rsid w:val="7BEA136C"/>
    <w:rsid w:val="7BF6794A"/>
    <w:rsid w:val="7BFE3BDA"/>
    <w:rsid w:val="7C114778"/>
    <w:rsid w:val="7C206C23"/>
    <w:rsid w:val="7CB213CB"/>
    <w:rsid w:val="7CBC5618"/>
    <w:rsid w:val="7CFC521E"/>
    <w:rsid w:val="7D036475"/>
    <w:rsid w:val="7DC25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2ABDD"/>
  <w15:docId w15:val="{AC8DE194-6B17-44AD-9835-2E10BAE4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link w:val="aa"/>
    <w:semiHidden/>
    <w:unhideWhenUsed/>
    <w:qFormat/>
    <w:pPr>
      <w:snapToGrid w:val="0"/>
      <w:jc w:val="left"/>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semiHidden/>
    <w:unhideWhenUsed/>
    <w:qFormat/>
    <w:rPr>
      <w:b/>
      <w:bCs/>
    </w:rPr>
  </w:style>
  <w:style w:type="character" w:styleId="ae">
    <w:name w:val="Strong"/>
    <w:basedOn w:val="a0"/>
    <w:qFormat/>
    <w:rPr>
      <w:b/>
      <w:bCs/>
    </w:rPr>
  </w:style>
  <w:style w:type="character" w:styleId="af">
    <w:name w:val="Emphasis"/>
    <w:basedOn w:val="a0"/>
    <w:qFormat/>
    <w:rPr>
      <w:i/>
    </w:rPr>
  </w:style>
  <w:style w:type="character" w:styleId="af0">
    <w:name w:val="annotation reference"/>
    <w:basedOn w:val="a0"/>
    <w:semiHidden/>
    <w:unhideWhenUsed/>
    <w:qFormat/>
    <w:rPr>
      <w:sz w:val="21"/>
      <w:szCs w:val="21"/>
    </w:rPr>
  </w:style>
  <w:style w:type="character" w:styleId="af1">
    <w:name w:val="footnote reference"/>
    <w:basedOn w:val="a0"/>
    <w:semiHidden/>
    <w:unhideWhenUsed/>
    <w:qFormat/>
    <w:rPr>
      <w:vertAlign w:val="superscript"/>
    </w:rPr>
  </w:style>
  <w:style w:type="character" w:customStyle="1" w:styleId="a6">
    <w:name w:val="批注框文本 字符"/>
    <w:basedOn w:val="a0"/>
    <w:link w:val="a5"/>
    <w:qFormat/>
    <w:rPr>
      <w:rFonts w:ascii="Calibri" w:hAnsi="Calibri" w:cs="Calibri"/>
      <w:kern w:val="2"/>
      <w:sz w:val="18"/>
      <w:szCs w:val="18"/>
    </w:rPr>
  </w:style>
  <w:style w:type="character" w:customStyle="1" w:styleId="aa">
    <w:name w:val="脚注文本 字符"/>
    <w:basedOn w:val="a0"/>
    <w:link w:val="a9"/>
    <w:semiHidden/>
    <w:qFormat/>
    <w:rPr>
      <w:rFonts w:ascii="Calibri" w:hAnsi="Calibri" w:cs="Calibri"/>
      <w:kern w:val="2"/>
      <w:sz w:val="18"/>
      <w:szCs w:val="18"/>
    </w:rPr>
  </w:style>
  <w:style w:type="character" w:customStyle="1" w:styleId="a4">
    <w:name w:val="批注文字 字符"/>
    <w:basedOn w:val="a0"/>
    <w:link w:val="a3"/>
    <w:uiPriority w:val="99"/>
    <w:semiHidden/>
    <w:qFormat/>
    <w:rPr>
      <w:rFonts w:ascii="Calibri" w:hAnsi="Calibri" w:cs="Calibri"/>
      <w:kern w:val="2"/>
      <w:sz w:val="21"/>
      <w:szCs w:val="21"/>
    </w:rPr>
  </w:style>
  <w:style w:type="character" w:customStyle="1" w:styleId="ad">
    <w:name w:val="批注主题 字符"/>
    <w:basedOn w:val="a4"/>
    <w:link w:val="ac"/>
    <w:semiHidden/>
    <w:qFormat/>
    <w:rPr>
      <w:rFonts w:ascii="Calibri" w:hAnsi="Calibri" w:cs="Calibri"/>
      <w:b/>
      <w:bCs/>
      <w:kern w:val="2"/>
      <w:sz w:val="21"/>
      <w:szCs w:val="21"/>
    </w:rPr>
  </w:style>
  <w:style w:type="paragraph" w:styleId="af2">
    <w:name w:val="Revision"/>
    <w:hidden/>
    <w:uiPriority w:val="99"/>
    <w:semiHidden/>
    <w:rsid w:val="00FB63CC"/>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9191B-28F0-4F88-A28D-607CF5CB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2709</Words>
  <Characters>111</Characters>
  <Application>Microsoft Office Word</Application>
  <DocSecurity>0</DocSecurity>
  <Lines>5</Lines>
  <Paragraphs>44</Paragraphs>
  <ScaleCrop>false</ScaleCrop>
  <Company>广西科技信息网络中心</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 俊嘉</cp:lastModifiedBy>
  <cp:revision>4</cp:revision>
  <cp:lastPrinted>2020-07-16T07:06:00Z</cp:lastPrinted>
  <dcterms:created xsi:type="dcterms:W3CDTF">2020-08-31T03:45:00Z</dcterms:created>
  <dcterms:modified xsi:type="dcterms:W3CDTF">2020-09-04T02:19:00Z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