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jc w:val="center"/>
        <w:textAlignment w:val="auto"/>
        <w:rPr>
          <w:rFonts w:hint="eastAsia" w:ascii="仿宋" w:hAnsi="仿宋" w:eastAsia="仿宋"/>
          <w:b/>
          <w:bCs/>
          <w:color w:val="auto"/>
          <w:sz w:val="36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28"/>
          <w:lang w:val="en-US" w:eastAsia="zh-CN"/>
        </w:rPr>
        <w:t>X X X科技厅（委、局）关于技术先进型服务企业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jc w:val="center"/>
        <w:textAlignment w:val="auto"/>
        <w:rPr>
          <w:rFonts w:hint="eastAsia" w:ascii="仿宋" w:hAnsi="仿宋" w:eastAsia="仿宋"/>
          <w:b/>
          <w:bCs/>
          <w:color w:val="auto"/>
          <w:sz w:val="36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6"/>
          <w:szCs w:val="28"/>
          <w:lang w:val="en-US" w:eastAsia="zh-CN"/>
        </w:rPr>
        <w:t>应对新冠疫情的措施与成效总结报告撰写提纲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>总体要求：应对新型冠状病毒引发的疫情，增强“四个意识”、坚定“四个自信”、做到“两个维护”，切实把思想和行动统一到习近平总书记重要指示精神上来，认清肩负的责任使命，按照坚定信心、同舟共济、科学防治、精准施策、有序复工复产的要求总结疫情期间所做的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357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>技术先进型服务企业受疫情影响情况。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357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>应对新冠疫情出台的措施和成效。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750" w:leftChars="357" w:firstLine="0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 xml:space="preserve">列举科技抗疫、复工复产所涌现出的优秀企业案例。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Chars="357"/>
        <w:jc w:val="lef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t>要求：3000字左右。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5A212"/>
    <w:multiLevelType w:val="singleLevel"/>
    <w:tmpl w:val="9DC5A2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2"/>
    <w:rsid w:val="00067F85"/>
    <w:rsid w:val="001231E4"/>
    <w:rsid w:val="002C7DC3"/>
    <w:rsid w:val="0047076D"/>
    <w:rsid w:val="004858BB"/>
    <w:rsid w:val="004C1A7E"/>
    <w:rsid w:val="00582213"/>
    <w:rsid w:val="007C10DD"/>
    <w:rsid w:val="00815222"/>
    <w:rsid w:val="008D7615"/>
    <w:rsid w:val="00925491"/>
    <w:rsid w:val="009A2E00"/>
    <w:rsid w:val="00A2298D"/>
    <w:rsid w:val="00C27288"/>
    <w:rsid w:val="00C91D3D"/>
    <w:rsid w:val="00D50DB0"/>
    <w:rsid w:val="00FE7F08"/>
    <w:rsid w:val="01960A65"/>
    <w:rsid w:val="06762E4E"/>
    <w:rsid w:val="0CAE3512"/>
    <w:rsid w:val="0CC26500"/>
    <w:rsid w:val="15A621C9"/>
    <w:rsid w:val="1CA11729"/>
    <w:rsid w:val="200C619B"/>
    <w:rsid w:val="209D2A08"/>
    <w:rsid w:val="21CC1D95"/>
    <w:rsid w:val="223D27B3"/>
    <w:rsid w:val="237C6F6C"/>
    <w:rsid w:val="25994EE8"/>
    <w:rsid w:val="2B567983"/>
    <w:rsid w:val="2DA70F6A"/>
    <w:rsid w:val="347211E1"/>
    <w:rsid w:val="35066253"/>
    <w:rsid w:val="3DE65A37"/>
    <w:rsid w:val="439C6B4D"/>
    <w:rsid w:val="4436268E"/>
    <w:rsid w:val="452F55B4"/>
    <w:rsid w:val="4AB25565"/>
    <w:rsid w:val="5F5271CC"/>
    <w:rsid w:val="619676A8"/>
    <w:rsid w:val="65941F75"/>
    <w:rsid w:val="65A92096"/>
    <w:rsid w:val="6C0E7394"/>
    <w:rsid w:val="6D521EA7"/>
    <w:rsid w:val="6EB52943"/>
    <w:rsid w:val="70325A19"/>
    <w:rsid w:val="712718F9"/>
    <w:rsid w:val="77477978"/>
    <w:rsid w:val="7B02708C"/>
    <w:rsid w:val="7E8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qFormat/>
    <w:uiPriority w:val="0"/>
    <w:rPr>
      <w:color w:val="008810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378</Words>
  <Characters>2160</Characters>
  <Lines>18</Lines>
  <Paragraphs>5</Paragraphs>
  <TotalTime>133</TotalTime>
  <ScaleCrop>false</ScaleCrop>
  <LinksUpToDate>false</LinksUpToDate>
  <CharactersWithSpaces>2533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2020-02-19T04:04:00Z</dcterms:created>
  <dc:creator>Administrator</dc:creator>
  <cp:lastModifiedBy>皓宇 sees it</cp:lastModifiedBy>
  <cp:lastPrinted>2020-07-24T05:54:00Z</cp:lastPrinted>
  <dcterms:modified xsi:type="dcterms:W3CDTF">2020-07-27T07:19:40Z</dcterms:modified>
  <dc:title>急缓程度：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