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应对新型冠状病毒防控专项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2020年度项目申报指南</w:t>
      </w:r>
    </w:p>
    <w:p>
      <w:pPr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自2020年1月武汉市新型冠状病毒感染的肺炎疫情发生以来，由于春运人员流动密集，疫情联防联控形式日益严峻。为及时有力有效遏制疫情蔓延，提升我省新型冠状病毒感染的肺炎联防联控能力，特启动青海省应对新型冠状病毒防控专项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专项总体目标：通过强化防控技术集成，完善监测体系建设，提升医护人员诊疗和自我防护能力，全面提升我省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新型冠状病毒感染的肺炎联防联控能力。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本专项2020年拟安排财政资助经费总概算300万元，本专项项目执行期原则上不超过2年。</w:t>
      </w:r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重点支持但不限于以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lang w:val="en-US" w:eastAsia="zh-CN"/>
        </w:rPr>
        <w:t>下方向</w:t>
      </w:r>
      <w:r>
        <w:rPr>
          <w:rFonts w:hint="eastAsia" w:ascii="Times New Roman" w:hAnsi="Times New Roman" w:eastAsia="仿宋_GB2312"/>
          <w:sz w:val="32"/>
          <w:lang w:val="en-US" w:eastAsia="zh-CN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方向1：新型冠状病毒感染的肺炎防控装备引进。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方向2：新型冠状病毒感染的肺炎防控技术集成示范。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方向3：新型冠状病毒感染的肺炎监测体系建设。</w:t>
      </w:r>
    </w:p>
    <w:p>
      <w:pPr>
        <w:ind w:firstLine="640" w:firstLineChars="200"/>
        <w:rPr>
          <w:rFonts w:hint="eastAsia" w:ascii="Times New Roman" w:hAnsi="Times New Roman" w:eastAsia="仿宋_GB2312"/>
          <w:b w:val="0"/>
          <w:bCs w:val="0"/>
          <w:sz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lang w:val="en-US" w:eastAsia="zh-CN"/>
        </w:rPr>
        <w:t>方向4：特色民族医药在防控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新型冠状病毒感染的肺炎中的应用研究。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67723"/>
    <w:rsid w:val="05967723"/>
    <w:rsid w:val="07783490"/>
    <w:rsid w:val="5F897606"/>
    <w:rsid w:val="635D7514"/>
    <w:rsid w:val="66857B2F"/>
    <w:rsid w:val="71D4431C"/>
    <w:rsid w:val="736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2020-01-22T14:07:00Z</dcterms:created>
  <dc:creator>老马</dc:creator>
  <cp:lastModifiedBy>老马</cp:lastModifiedBy>
  <cp:lastPrinted>2020-01-23T06:55:00Z</cp:lastPrinted>
  <dcterms:modified xsi:type="dcterms:W3CDTF">2020-01-23T08:38:03Z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