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201</w:t>
      </w:r>
      <w:r>
        <w:rPr>
          <w:rFonts w:ascii="方正小标宋简体" w:hAnsi="黑体" w:eastAsia="方正小标宋简体"/>
          <w:sz w:val="36"/>
          <w:szCs w:val="36"/>
        </w:rPr>
        <w:t>9</w:t>
      </w:r>
      <w:r>
        <w:rPr>
          <w:rFonts w:hint="eastAsia" w:ascii="方正小标宋简体" w:hAnsi="黑体" w:eastAsia="方正小标宋简体"/>
          <w:sz w:val="36"/>
          <w:szCs w:val="36"/>
        </w:rPr>
        <w:t>年度省科技小巨人领军企业研发费用</w:t>
      </w:r>
    </w:p>
    <w:p>
      <w:pPr>
        <w:spacing w:line="48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加计扣除奖励资金安排表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5"/>
        <w:tblW w:w="79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737"/>
        <w:gridCol w:w="2127"/>
        <w:gridCol w:w="2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奖励企业数（家）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奖励金额（万元）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市  直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芗城区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龙文区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龙海市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漳浦县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云霄县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南靖县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诏安县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长泰县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台商投资区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招商局经济技术开发区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常山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经济开发区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  计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1960.7</w:t>
            </w:r>
          </w:p>
        </w:tc>
      </w:tr>
    </w:tbl>
    <w:p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201</w:t>
      </w:r>
      <w:r>
        <w:rPr>
          <w:rFonts w:ascii="方正小标宋简体" w:hAnsi="黑体" w:eastAsia="方正小标宋简体"/>
          <w:sz w:val="36"/>
          <w:szCs w:val="36"/>
        </w:rPr>
        <w:t>9</w:t>
      </w:r>
      <w:r>
        <w:rPr>
          <w:rFonts w:hint="eastAsia" w:ascii="方正小标宋简体" w:hAnsi="黑体" w:eastAsia="方正小标宋简体"/>
          <w:sz w:val="36"/>
          <w:szCs w:val="36"/>
        </w:rPr>
        <w:t>年度省科技小巨人领军企业研发费用</w:t>
      </w: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加计扣除奖励专项资金奖励名单和金额</w:t>
      </w:r>
    </w:p>
    <w:p>
      <w:pPr>
        <w:spacing w:line="480" w:lineRule="exact"/>
        <w:jc w:val="right"/>
        <w:rPr>
          <w:rFonts w:ascii="仿宋_GB2312" w:eastAsia="仿宋_GB2312"/>
          <w:sz w:val="36"/>
          <w:szCs w:val="32"/>
        </w:rPr>
      </w:pPr>
    </w:p>
    <w:tbl>
      <w:tblPr>
        <w:tblStyle w:val="5"/>
        <w:tblW w:w="8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4213"/>
        <w:gridCol w:w="2707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21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企   业   名   称</w:t>
            </w:r>
          </w:p>
        </w:tc>
        <w:tc>
          <w:tcPr>
            <w:tcW w:w="270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属  地</w:t>
            </w:r>
          </w:p>
        </w:tc>
        <w:tc>
          <w:tcPr>
            <w:tcW w:w="119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1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漳州片仔癀药业股份有限公司</w:t>
            </w:r>
          </w:p>
        </w:tc>
        <w:tc>
          <w:tcPr>
            <w:tcW w:w="270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市直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517.0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漳州科晖专用汽车制造有限公司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芗城区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88.2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福建省春天生态科技股份有限公司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芗城区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漳州佳龙科技股份有限公司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芗城区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福建融诚检测技术股份有限公司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芗城区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福建点景科技股份有限公司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芗城区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福建成达兴智能科技股份有限公司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芗城区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福建明鑫智能科技股份有限公司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龙文区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漳州宇杰智能包装设备有限公司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龙文区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漳州震东机械有限公司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龙文区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15.7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漳州和品工贸有限公司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龙文区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福建毅宏游艇股份有限公司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龙海市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漳州仂元工业有限公司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漳浦县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同溢堂药业有限公司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漳浦县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53.9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漳州伟伊化纤有限公司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漳浦县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58.0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漳浦盛新彩钢结构有限公司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漳浦县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福建粤海饲料有限公司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云霄县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98.8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漳州华锐锂能新能源科技有限公司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云霄县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品翔电子元件（漳州）有限公司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南靖县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漳州万宝能源科技有限公司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南靖县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67.7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福建环海生物科技股份有限公司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诏安县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37.5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漳州鑫华成机械制造有限公司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长泰县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漳州宏兴泰电子有限公司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长泰县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51.8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长泰铱科科技有限公司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长泰县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宏正（福建）化学品有限公司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长泰县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漳州宏发电声有限公司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长泰县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454.7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福建凯立生物制品有限公司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长泰县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39.9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福建长信纸业包装有限公司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长泰县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32.9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太龙（福建）商业照明股份有限公司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台商投资区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98.5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三实电器（漳州）有限公司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台商投资区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24.4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福建科之杰新材料有限公司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招商局经济技术开发区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漳州升源机械工业有限公司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常山经济开发区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16.5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福建省梦娇兰日用化学品有限公司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31.7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福建亿安智能技术有限公司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213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万宝龙（漳州）金属制品有限公司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6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1960.7</w:t>
            </w:r>
          </w:p>
        </w:tc>
      </w:tr>
    </w:tbl>
    <w:p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jc w:val="left"/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31" w:right="1531" w:bottom="1531" w:left="1531" w:header="851" w:footer="992" w:gutter="0"/>
          <w:pgNumType w:fmt="numberInDash"/>
          <w:cols w:space="0" w:num="1"/>
          <w:docGrid w:linePitch="312" w:charSpace="0"/>
        </w:sectPr>
      </w:pPr>
    </w:p>
    <w:p>
      <w:pPr>
        <w:spacing w:line="4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科技小巨人领军企业研发费用加计扣除奖励专项资金</w:t>
      </w:r>
    </w:p>
    <w:p>
      <w:pPr>
        <w:spacing w:line="48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整体绩效指标表</w:t>
      </w:r>
    </w:p>
    <w:p>
      <w:pPr>
        <w:spacing w:line="4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（2019 年度）</w:t>
      </w:r>
    </w:p>
    <w:tbl>
      <w:tblPr>
        <w:tblStyle w:val="5"/>
        <w:tblW w:w="904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680"/>
        <w:gridCol w:w="1304"/>
        <w:gridCol w:w="2434"/>
        <w:gridCol w:w="993"/>
        <w:gridCol w:w="1559"/>
        <w:gridCol w:w="1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科技小巨人领军企业研发费用加计扣除奖励专项资金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主管部门（单位）名称及部门预算编码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漳州市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科学技术局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（306002）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补助区域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漳州市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6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资金情况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资金总额：</w:t>
            </w:r>
          </w:p>
        </w:tc>
        <w:tc>
          <w:tcPr>
            <w:tcW w:w="3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1960.7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6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其中：财政拨款</w:t>
            </w:r>
          </w:p>
        </w:tc>
        <w:tc>
          <w:tcPr>
            <w:tcW w:w="3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1960.7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其他资金</w:t>
            </w:r>
          </w:p>
        </w:tc>
        <w:tc>
          <w:tcPr>
            <w:tcW w:w="3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总体目标</w:t>
            </w:r>
          </w:p>
        </w:tc>
        <w:tc>
          <w:tcPr>
            <w:tcW w:w="83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引导我市科技小巨人领军企业持续加大研发费用投入，推动科技小巨人领军企业群体健康发展，R&amp;D投入比上年增加0.1个百分点以上。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绩效指标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3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绩效目标值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支持企业数 </w:t>
            </w:r>
          </w:p>
        </w:tc>
        <w:tc>
          <w:tcPr>
            <w:tcW w:w="3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支持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家以上科技小巨人领军企业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带动研发投入力度</w:t>
            </w:r>
          </w:p>
        </w:tc>
        <w:tc>
          <w:tcPr>
            <w:tcW w:w="3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带动研发投入比例在15倍以上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完成时效</w:t>
            </w:r>
          </w:p>
        </w:tc>
        <w:tc>
          <w:tcPr>
            <w:tcW w:w="3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月份完成奖励资金拨付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奖励资金额</w:t>
            </w:r>
          </w:p>
        </w:tc>
        <w:tc>
          <w:tcPr>
            <w:tcW w:w="3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960.7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效益指标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经济效益指标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企业研发投入强度</w:t>
            </w:r>
          </w:p>
        </w:tc>
        <w:tc>
          <w:tcPr>
            <w:tcW w:w="3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企业研发投入与营业收入比例在3.5%以上。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社会效益指标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新增培育科技小巨人领军企业数</w:t>
            </w:r>
          </w:p>
        </w:tc>
        <w:tc>
          <w:tcPr>
            <w:tcW w:w="3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新增培育科技小巨人领军企业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可持续影响指标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企业研发投入增长</w:t>
            </w:r>
          </w:p>
        </w:tc>
        <w:tc>
          <w:tcPr>
            <w:tcW w:w="3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2019企业研发投入与营业收入比例比上年增长0.1个百分点。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服务对象满意度指标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服务企业对象满意度</w:t>
            </w:r>
          </w:p>
        </w:tc>
        <w:tc>
          <w:tcPr>
            <w:tcW w:w="3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不低于90%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对申请流程满意度</w:t>
            </w:r>
          </w:p>
        </w:tc>
        <w:tc>
          <w:tcPr>
            <w:tcW w:w="3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不低于90%</w:t>
            </w:r>
          </w:p>
        </w:tc>
      </w:tr>
    </w:tbl>
    <w:p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专项资金目标</w:t>
      </w:r>
      <w:r>
        <w:rPr>
          <w:rFonts w:ascii="方正小标宋简体" w:hAnsi="黑体" w:eastAsia="方正小标宋简体"/>
          <w:sz w:val="36"/>
          <w:szCs w:val="36"/>
        </w:rPr>
        <w:t>申请</w:t>
      </w:r>
      <w:r>
        <w:rPr>
          <w:rFonts w:hint="eastAsia" w:ascii="方正小标宋简体" w:hAnsi="黑体" w:eastAsia="方正小标宋简体"/>
          <w:sz w:val="36"/>
          <w:szCs w:val="36"/>
        </w:rPr>
        <w:t>表</w:t>
      </w:r>
    </w:p>
    <w:p>
      <w:pPr>
        <w:spacing w:line="4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（2019 年度）</w:t>
      </w:r>
    </w:p>
    <w:tbl>
      <w:tblPr>
        <w:tblStyle w:val="5"/>
        <w:tblW w:w="904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680"/>
        <w:gridCol w:w="1304"/>
        <w:gridCol w:w="2434"/>
        <w:gridCol w:w="993"/>
        <w:gridCol w:w="1559"/>
        <w:gridCol w:w="1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主管部门（单位）名称及部门预算编码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补助区域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6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资金情况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资金总额：</w:t>
            </w:r>
          </w:p>
        </w:tc>
        <w:tc>
          <w:tcPr>
            <w:tcW w:w="3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6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其中：财政拨款</w:t>
            </w:r>
          </w:p>
        </w:tc>
        <w:tc>
          <w:tcPr>
            <w:tcW w:w="3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其他资金</w:t>
            </w:r>
          </w:p>
        </w:tc>
        <w:tc>
          <w:tcPr>
            <w:tcW w:w="3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总体目标</w:t>
            </w:r>
          </w:p>
        </w:tc>
        <w:tc>
          <w:tcPr>
            <w:tcW w:w="83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绩效指标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3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绩效目标值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效益指标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经济效益指标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社会效益指标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可持续影响指标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服务对象满意度指标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48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注：指标解释是对绩效目标三级指标进行解释说明，包括计算方法、评分标准、指标出处、具体内容、上年度数值等。</w:t>
      </w:r>
    </w:p>
    <w:sectPr>
      <w:pgSz w:w="11906" w:h="16838"/>
      <w:pgMar w:top="1531" w:right="1531" w:bottom="1531" w:left="1531" w:header="851" w:footer="992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B5813"/>
    <w:rsid w:val="00005C1D"/>
    <w:rsid w:val="0001778A"/>
    <w:rsid w:val="00050CD3"/>
    <w:rsid w:val="00050EB6"/>
    <w:rsid w:val="00064169"/>
    <w:rsid w:val="00073130"/>
    <w:rsid w:val="000952CA"/>
    <w:rsid w:val="000A1F72"/>
    <w:rsid w:val="000E2743"/>
    <w:rsid w:val="000F32C9"/>
    <w:rsid w:val="00110843"/>
    <w:rsid w:val="0011479C"/>
    <w:rsid w:val="001148EE"/>
    <w:rsid w:val="0013212E"/>
    <w:rsid w:val="00147E77"/>
    <w:rsid w:val="00173B7C"/>
    <w:rsid w:val="001779D4"/>
    <w:rsid w:val="001935AD"/>
    <w:rsid w:val="001B10AC"/>
    <w:rsid w:val="001B35D6"/>
    <w:rsid w:val="001D1B31"/>
    <w:rsid w:val="001F7909"/>
    <w:rsid w:val="00225F9D"/>
    <w:rsid w:val="00230E9C"/>
    <w:rsid w:val="00233F27"/>
    <w:rsid w:val="0024351E"/>
    <w:rsid w:val="00263495"/>
    <w:rsid w:val="00265894"/>
    <w:rsid w:val="00265972"/>
    <w:rsid w:val="00267A5D"/>
    <w:rsid w:val="0027070A"/>
    <w:rsid w:val="00290E38"/>
    <w:rsid w:val="002A2C56"/>
    <w:rsid w:val="002E1D75"/>
    <w:rsid w:val="00312113"/>
    <w:rsid w:val="00325DBC"/>
    <w:rsid w:val="003517FB"/>
    <w:rsid w:val="00353574"/>
    <w:rsid w:val="00356054"/>
    <w:rsid w:val="00434BD5"/>
    <w:rsid w:val="004565F1"/>
    <w:rsid w:val="00495546"/>
    <w:rsid w:val="004A73CA"/>
    <w:rsid w:val="004B52E9"/>
    <w:rsid w:val="004C29C0"/>
    <w:rsid w:val="004D3F9D"/>
    <w:rsid w:val="004E33EC"/>
    <w:rsid w:val="004E5438"/>
    <w:rsid w:val="004F31A3"/>
    <w:rsid w:val="004F5EF6"/>
    <w:rsid w:val="00523163"/>
    <w:rsid w:val="00524FCA"/>
    <w:rsid w:val="00562114"/>
    <w:rsid w:val="005B1EA5"/>
    <w:rsid w:val="005B51DD"/>
    <w:rsid w:val="005D0507"/>
    <w:rsid w:val="005D45F7"/>
    <w:rsid w:val="005F0BD3"/>
    <w:rsid w:val="00616D6F"/>
    <w:rsid w:val="006213EC"/>
    <w:rsid w:val="00652EE0"/>
    <w:rsid w:val="00662A4C"/>
    <w:rsid w:val="00673823"/>
    <w:rsid w:val="006D5451"/>
    <w:rsid w:val="0070788F"/>
    <w:rsid w:val="00732BA8"/>
    <w:rsid w:val="00765139"/>
    <w:rsid w:val="00794862"/>
    <w:rsid w:val="007A57CF"/>
    <w:rsid w:val="007C09B0"/>
    <w:rsid w:val="007C2684"/>
    <w:rsid w:val="00804CFD"/>
    <w:rsid w:val="00811916"/>
    <w:rsid w:val="008646BF"/>
    <w:rsid w:val="0086500C"/>
    <w:rsid w:val="00875D3C"/>
    <w:rsid w:val="008F7C92"/>
    <w:rsid w:val="00973E8F"/>
    <w:rsid w:val="009750E4"/>
    <w:rsid w:val="00990626"/>
    <w:rsid w:val="009A05D4"/>
    <w:rsid w:val="009B05E9"/>
    <w:rsid w:val="009C4885"/>
    <w:rsid w:val="009C627C"/>
    <w:rsid w:val="00A22992"/>
    <w:rsid w:val="00A26B32"/>
    <w:rsid w:val="00A54F1E"/>
    <w:rsid w:val="00A5664A"/>
    <w:rsid w:val="00A817F7"/>
    <w:rsid w:val="00A93562"/>
    <w:rsid w:val="00A93F93"/>
    <w:rsid w:val="00A958E9"/>
    <w:rsid w:val="00A97CA5"/>
    <w:rsid w:val="00AA570E"/>
    <w:rsid w:val="00AE7186"/>
    <w:rsid w:val="00B26A57"/>
    <w:rsid w:val="00B364EC"/>
    <w:rsid w:val="00B658FA"/>
    <w:rsid w:val="00B7441D"/>
    <w:rsid w:val="00BC59CE"/>
    <w:rsid w:val="00BD2E8B"/>
    <w:rsid w:val="00BD69A0"/>
    <w:rsid w:val="00BE08F1"/>
    <w:rsid w:val="00BE7FDB"/>
    <w:rsid w:val="00BF6E8A"/>
    <w:rsid w:val="00C0247D"/>
    <w:rsid w:val="00C25A4E"/>
    <w:rsid w:val="00C36457"/>
    <w:rsid w:val="00C565F4"/>
    <w:rsid w:val="00C676F4"/>
    <w:rsid w:val="00C72A72"/>
    <w:rsid w:val="00C80585"/>
    <w:rsid w:val="00CA68F5"/>
    <w:rsid w:val="00D20CD9"/>
    <w:rsid w:val="00D36E85"/>
    <w:rsid w:val="00D445DF"/>
    <w:rsid w:val="00D45136"/>
    <w:rsid w:val="00D915C6"/>
    <w:rsid w:val="00DB1297"/>
    <w:rsid w:val="00DB1ABE"/>
    <w:rsid w:val="00DC2FE2"/>
    <w:rsid w:val="00DD4C2C"/>
    <w:rsid w:val="00DE10F3"/>
    <w:rsid w:val="00DE2D19"/>
    <w:rsid w:val="00DE3CCA"/>
    <w:rsid w:val="00DF3ABC"/>
    <w:rsid w:val="00E326F2"/>
    <w:rsid w:val="00E74573"/>
    <w:rsid w:val="00E860CA"/>
    <w:rsid w:val="00E90B8B"/>
    <w:rsid w:val="00EA1A69"/>
    <w:rsid w:val="00ED3782"/>
    <w:rsid w:val="00ED3848"/>
    <w:rsid w:val="00F164D4"/>
    <w:rsid w:val="00F26CBF"/>
    <w:rsid w:val="00F55F9C"/>
    <w:rsid w:val="00F56653"/>
    <w:rsid w:val="00F61D87"/>
    <w:rsid w:val="00F700F6"/>
    <w:rsid w:val="00F75E8C"/>
    <w:rsid w:val="00F83500"/>
    <w:rsid w:val="00FA44BF"/>
    <w:rsid w:val="00FB6AAC"/>
    <w:rsid w:val="00FC515D"/>
    <w:rsid w:val="00FE300F"/>
    <w:rsid w:val="00FE5704"/>
    <w:rsid w:val="037D36FF"/>
    <w:rsid w:val="099F436D"/>
    <w:rsid w:val="18940E10"/>
    <w:rsid w:val="2C4B2A5C"/>
    <w:rsid w:val="38AB5813"/>
    <w:rsid w:val="488C6937"/>
    <w:rsid w:val="6D26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iPriority w:val="99"/>
    <w:rPr>
      <w:rFonts w:eastAsia="仿宋_GB2312"/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99"/>
  </w:style>
  <w:style w:type="character" w:styleId="9">
    <w:name w:val="FollowedHyperlink"/>
    <w:semiHidden/>
    <w:unhideWhenUsed/>
    <w:locked/>
    <w:uiPriority w:val="99"/>
    <w:rPr>
      <w:color w:val="800080"/>
      <w:u w:val="single"/>
    </w:rPr>
  </w:style>
  <w:style w:type="character" w:styleId="10">
    <w:name w:val="Hyperlink"/>
    <w:semiHidden/>
    <w:unhideWhenUsed/>
    <w:locked/>
    <w:uiPriority w:val="99"/>
    <w:rPr>
      <w:color w:val="0000FF"/>
      <w:u w:val="single"/>
    </w:rPr>
  </w:style>
  <w:style w:type="character" w:customStyle="1" w:styleId="11">
    <w:name w:val="页脚 Char"/>
    <w:link w:val="3"/>
    <w:locked/>
    <w:uiPriority w:val="99"/>
    <w:rPr>
      <w:sz w:val="18"/>
      <w:szCs w:val="18"/>
    </w:rPr>
  </w:style>
  <w:style w:type="character" w:customStyle="1" w:styleId="12">
    <w:name w:val="页眉 Char"/>
    <w:link w:val="4"/>
    <w:locked/>
    <w:uiPriority w:val="99"/>
    <w:rPr>
      <w:sz w:val="18"/>
      <w:szCs w:val="18"/>
    </w:rPr>
  </w:style>
  <w:style w:type="character" w:customStyle="1" w:styleId="13">
    <w:name w:val="批注框文本 Char"/>
    <w:link w:val="2"/>
    <w:semiHidden/>
    <w:locked/>
    <w:uiPriority w:val="99"/>
    <w:rPr>
      <w:rFonts w:eastAsia="仿宋_GB2312"/>
      <w:sz w:val="18"/>
      <w:szCs w:val="18"/>
    </w:rPr>
  </w:style>
  <w:style w:type="paragraph" w:customStyle="1" w:styleId="14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xl68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18">
    <w:name w:val="xl69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19">
    <w:name w:val="xl70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2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4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1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4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5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6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8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9">
    <w:name w:val="xl9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0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1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2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4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6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7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8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9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50">
    <w:name w:val="xl101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51">
    <w:name w:val="xl10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52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53">
    <w:name w:val="xl104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54">
    <w:name w:val="xl10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55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56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57">
    <w:name w:val="xl108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58">
    <w:name w:val="xl10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59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5</Pages>
  <Words>335</Words>
  <Characters>1911</Characters>
  <Lines>15</Lines>
  <Paragraphs>4</Paragraphs>
  <TotalTime>379</TotalTime>
  <ScaleCrop>false</ScaleCrop>
  <LinksUpToDate>false</LinksUpToDate>
  <CharactersWithSpaces>2242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2016-08-24T02:13:00Z</dcterms:created>
  <dc:creator>Administrator</dc:creator>
  <cp:lastModifiedBy>PowerYoung</cp:lastModifiedBy>
  <cp:lastPrinted>2019-11-05T07:49:00Z</cp:lastPrinted>
  <dcterms:modified xsi:type="dcterms:W3CDTF">2019-11-18T06:43:20Z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