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华文中宋" w:hAnsi="华文中宋" w:eastAsia="华文中宋" w:cs="华文中宋"/>
          <w:b w:val="0"/>
          <w:bCs/>
          <w:sz w:val="28"/>
          <w:szCs w:val="28"/>
          <w:lang w:val="en-US" w:eastAsia="zh-CN"/>
        </w:rPr>
      </w:pPr>
      <w:r>
        <w:rPr>
          <w:rFonts w:hint="eastAsia" w:ascii="华文中宋" w:hAnsi="华文中宋" w:eastAsia="华文中宋" w:cs="华文中宋"/>
          <w:b w:val="0"/>
          <w:bCs/>
          <w:sz w:val="28"/>
          <w:szCs w:val="28"/>
          <w:lang w:eastAsia="zh-CN"/>
        </w:rPr>
        <w:t>附件</w:t>
      </w:r>
      <w:r>
        <w:rPr>
          <w:rFonts w:hint="eastAsia" w:ascii="华文中宋" w:hAnsi="华文中宋" w:eastAsia="华文中宋" w:cs="华文中宋"/>
          <w:b w:val="0"/>
          <w:bCs/>
          <w:sz w:val="28"/>
          <w:szCs w:val="28"/>
          <w:lang w:val="en-US" w:eastAsia="zh-CN"/>
        </w:rPr>
        <w:t>11</w:t>
      </w:r>
    </w:p>
    <w:p>
      <w:pPr>
        <w:spacing w:line="560" w:lineRule="exact"/>
        <w:jc w:val="both"/>
        <w:rPr>
          <w:rFonts w:hint="default" w:ascii="华文中宋" w:hAnsi="华文中宋" w:eastAsia="华文中宋" w:cs="华文中宋"/>
          <w:b w:val="0"/>
          <w:bCs/>
          <w:sz w:val="28"/>
          <w:szCs w:val="28"/>
          <w:lang w:val="en-US" w:eastAsia="zh-CN"/>
        </w:rPr>
      </w:pPr>
    </w:p>
    <w:p>
      <w:pPr>
        <w:spacing w:line="52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“智能农机装备”科技重大专项</w:t>
      </w:r>
    </w:p>
    <w:p>
      <w:pPr>
        <w:spacing w:line="52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2019年项目申报指南</w:t>
      </w:r>
    </w:p>
    <w:p>
      <w:pPr>
        <w:pStyle w:val="6"/>
        <w:widowControl w:val="0"/>
        <w:overflowPunct w:val="0"/>
        <w:spacing w:before="0" w:beforeAutospacing="0" w:after="0" w:afterAutospacing="0"/>
        <w:jc w:val="center"/>
        <w:textAlignment w:val="baseline"/>
        <w:rPr>
          <w:rFonts w:hint="default" w:ascii="仿宋_GB2312" w:hAnsi="微软雅黑" w:eastAsia="仿宋_GB2312" w:cs="微软雅黑"/>
          <w:bCs/>
          <w:sz w:val="44"/>
          <w:szCs w:val="44"/>
          <w:lang w:val="en-US" w:eastAsia="zh-CN"/>
        </w:rPr>
      </w:pPr>
      <w:r>
        <w:rPr>
          <w:rFonts w:hint="eastAsia" w:ascii="仿宋_GB2312" w:hAnsi="微软雅黑" w:eastAsia="仿宋_GB2312" w:cs="微软雅黑"/>
          <w:bCs/>
          <w:sz w:val="44"/>
          <w:szCs w:val="44"/>
          <w:lang w:val="en-US" w:eastAsia="zh-CN"/>
        </w:rPr>
        <w:t>(征求意见稿)</w:t>
      </w:r>
    </w:p>
    <w:p>
      <w:pPr>
        <w:spacing w:line="480" w:lineRule="exact"/>
        <w:jc w:val="center"/>
        <w:rPr>
          <w:rFonts w:ascii="华文中宋" w:hAnsi="华文中宋" w:eastAsia="华文中宋" w:cs="华文中宋"/>
          <w:b/>
          <w:sz w:val="44"/>
          <w:szCs w:val="44"/>
        </w:rPr>
      </w:pPr>
    </w:p>
    <w:p>
      <w:pPr>
        <w:spacing w:line="560" w:lineRule="exact"/>
        <w:ind w:firstLine="660"/>
        <w:jc w:val="left"/>
        <w:rPr>
          <w:rFonts w:ascii="仿宋" w:hAnsi="仿宋" w:eastAsia="仿宋"/>
          <w:sz w:val="32"/>
          <w:szCs w:val="32"/>
        </w:rPr>
      </w:pPr>
    </w:p>
    <w:p>
      <w:pPr>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为贯彻落实省委、省政府关于大力实施“百千万”工程的决定，培育壮大农机装备重点企业、支撑农机装备产业发展，</w:t>
      </w:r>
      <w:r>
        <w:rPr>
          <w:rFonts w:hint="eastAsia" w:ascii="Times New Roman" w:hAnsi="Times New Roman" w:eastAsia="仿宋_GB2312" w:cs="Times New Roman"/>
          <w:bCs/>
          <w:kern w:val="0"/>
          <w:sz w:val="32"/>
          <w:szCs w:val="32"/>
        </w:rPr>
        <w:t>启动实施“智能化农机装备”科技重大专项。</w:t>
      </w:r>
    </w:p>
    <w:p>
      <w:pPr>
        <w:spacing w:line="560" w:lineRule="exact"/>
        <w:ind w:firstLine="640" w:firstLineChars="200"/>
        <w:rPr>
          <w:rFonts w:ascii="仿宋_GB2312" w:hAnsi="仿宋" w:eastAsia="仿宋_GB2312" w:cs="仿宋"/>
          <w:color w:val="000000"/>
          <w:kern w:val="0"/>
          <w:sz w:val="32"/>
          <w:szCs w:val="32"/>
        </w:rPr>
      </w:pPr>
      <w:r>
        <w:rPr>
          <w:rFonts w:hint="eastAsia" w:ascii="Times New Roman" w:hAnsi="Times New Roman" w:eastAsia="仿宋_GB2312" w:cs="Times New Roman"/>
          <w:bCs/>
          <w:kern w:val="0"/>
          <w:sz w:val="32"/>
          <w:szCs w:val="32"/>
        </w:rPr>
        <w:t>本专项目标是：通过科技创新，开展智能化农机装备创新与创制，解决农机装备产业发展的共性关键瓶颈问题，</w:t>
      </w:r>
      <w:r>
        <w:rPr>
          <w:rFonts w:hint="eastAsia" w:ascii="仿宋_GB2312" w:hAnsi="仿宋" w:eastAsia="仿宋_GB2312" w:cs="仿宋"/>
          <w:color w:val="000000"/>
          <w:kern w:val="0"/>
          <w:sz w:val="32"/>
          <w:szCs w:val="32"/>
        </w:rPr>
        <w:t>研发一批新型智能农机装备，</w:t>
      </w:r>
      <w:r>
        <w:rPr>
          <w:rFonts w:hint="eastAsia" w:ascii="Times New Roman" w:hAnsi="Times New Roman" w:eastAsia="仿宋_GB2312" w:cs="Times New Roman"/>
          <w:bCs/>
          <w:kern w:val="0"/>
          <w:sz w:val="32"/>
          <w:szCs w:val="32"/>
        </w:rPr>
        <w:t>发展壮大一批农机装备重点企业，提升科技创新对</w:t>
      </w:r>
      <w:r>
        <w:rPr>
          <w:rFonts w:hint="eastAsia" w:ascii="仿宋_GB2312" w:hAnsi="仿宋" w:eastAsia="仿宋_GB2312" w:cs="仿宋"/>
          <w:color w:val="000000"/>
          <w:kern w:val="0"/>
          <w:sz w:val="32"/>
          <w:szCs w:val="32"/>
        </w:rPr>
        <w:t>农机装备重点企业</w:t>
      </w:r>
      <w:r>
        <w:rPr>
          <w:rFonts w:hint="eastAsia" w:ascii="Times New Roman" w:hAnsi="Times New Roman" w:eastAsia="仿宋_GB2312" w:cs="Times New Roman"/>
          <w:bCs/>
          <w:kern w:val="0"/>
          <w:sz w:val="32"/>
          <w:szCs w:val="32"/>
        </w:rPr>
        <w:t>、</w:t>
      </w:r>
      <w:r>
        <w:rPr>
          <w:rFonts w:hint="eastAsia" w:ascii="仿宋_GB2312" w:hAnsi="仿宋" w:eastAsia="仿宋_GB2312" w:cs="仿宋"/>
          <w:color w:val="000000"/>
          <w:kern w:val="0"/>
          <w:sz w:val="32"/>
          <w:szCs w:val="32"/>
        </w:rPr>
        <w:t>农机装备</w:t>
      </w:r>
      <w:r>
        <w:rPr>
          <w:rFonts w:hint="eastAsia" w:ascii="Times New Roman" w:hAnsi="Times New Roman" w:eastAsia="仿宋_GB2312" w:cs="Times New Roman"/>
          <w:bCs/>
          <w:kern w:val="0"/>
          <w:sz w:val="32"/>
          <w:szCs w:val="32"/>
        </w:rPr>
        <w:t>产业发展的可持续支撑能力，</w:t>
      </w:r>
      <w:r>
        <w:rPr>
          <w:rFonts w:hint="eastAsia" w:ascii="仿宋_GB2312" w:hAnsi="仿宋_GB2312" w:eastAsia="仿宋_GB2312" w:cs="仿宋_GB2312"/>
          <w:sz w:val="32"/>
          <w:szCs w:val="32"/>
        </w:rPr>
        <w:t>促进</w:t>
      </w:r>
      <w:r>
        <w:rPr>
          <w:rFonts w:hint="eastAsia" w:ascii="仿宋_GB2312" w:hAnsi="仿宋" w:eastAsia="仿宋_GB2312" w:cs="仿宋"/>
          <w:color w:val="000000"/>
          <w:kern w:val="0"/>
          <w:sz w:val="32"/>
          <w:szCs w:val="32"/>
        </w:rPr>
        <w:t>农机装备</w:t>
      </w:r>
      <w:r>
        <w:rPr>
          <w:rFonts w:hint="eastAsia" w:ascii="仿宋_GB2312" w:hAnsi="仿宋_GB2312" w:eastAsia="仿宋_GB2312" w:cs="仿宋_GB2312"/>
          <w:sz w:val="32"/>
          <w:szCs w:val="32"/>
        </w:rPr>
        <w:t>产业高质量发展</w:t>
      </w:r>
      <w:r>
        <w:rPr>
          <w:rFonts w:hint="eastAsia" w:ascii="Times New Roman" w:hAnsi="Times New Roman" w:eastAsia="仿宋_GB2312" w:cs="Times New Roman"/>
          <w:bCs/>
          <w:kern w:val="0"/>
          <w:sz w:val="32"/>
          <w:szCs w:val="32"/>
        </w:rPr>
        <w:t>。</w:t>
      </w:r>
    </w:p>
    <w:p>
      <w:pPr>
        <w:spacing w:line="560" w:lineRule="exact"/>
        <w:ind w:firstLine="640" w:firstLineChars="200"/>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本专项重点部署</w:t>
      </w:r>
      <w:r>
        <w:rPr>
          <w:rFonts w:hint="eastAsia" w:ascii="Times New Roman" w:hAnsi="Times New Roman" w:eastAsia="仿宋_GB2312" w:cs="Times New Roman"/>
          <w:bCs/>
          <w:kern w:val="0"/>
          <w:sz w:val="32"/>
          <w:szCs w:val="32"/>
          <w:lang w:val="en-US" w:eastAsia="zh-CN"/>
        </w:rPr>
        <w:t>5</w:t>
      </w:r>
      <w:r>
        <w:rPr>
          <w:rFonts w:hint="eastAsia" w:ascii="Times New Roman" w:hAnsi="Times New Roman" w:eastAsia="仿宋_GB2312" w:cs="Times New Roman"/>
          <w:bCs/>
          <w:kern w:val="0"/>
          <w:sz w:val="32"/>
          <w:szCs w:val="32"/>
        </w:rPr>
        <w:t>个研究方向</w:t>
      </w: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Cs/>
          <w:kern w:val="0"/>
          <w:sz w:val="32"/>
          <w:szCs w:val="32"/>
        </w:rPr>
        <w:t>2019年度启动</w:t>
      </w:r>
      <w:r>
        <w:rPr>
          <w:rFonts w:hint="eastAsia" w:ascii="Times New Roman" w:hAnsi="Times New Roman" w:eastAsia="仿宋_GB2312" w:cs="Times New Roman"/>
          <w:bCs/>
          <w:kern w:val="0"/>
          <w:sz w:val="32"/>
          <w:szCs w:val="32"/>
          <w:lang w:val="en-US" w:eastAsia="zh-CN"/>
        </w:rPr>
        <w:t>1个</w:t>
      </w:r>
      <w:r>
        <w:rPr>
          <w:rFonts w:hint="eastAsia" w:ascii="Times New Roman" w:hAnsi="Times New Roman" w:eastAsia="仿宋_GB2312" w:cs="Times New Roman"/>
          <w:bCs/>
          <w:kern w:val="0"/>
          <w:sz w:val="32"/>
          <w:szCs w:val="32"/>
        </w:rPr>
        <w:t>研究方向</w:t>
      </w:r>
      <w:r>
        <w:rPr>
          <w:rFonts w:hint="eastAsia" w:ascii="Times New Roman" w:hAnsi="Times New Roman" w:eastAsia="仿宋_GB2312" w:cs="Times New Roman"/>
          <w:bCs/>
          <w:kern w:val="0"/>
          <w:sz w:val="32"/>
          <w:szCs w:val="32"/>
          <w:lang w:eastAsia="zh-CN"/>
        </w:rPr>
        <w:t>中的</w:t>
      </w:r>
      <w:r>
        <w:rPr>
          <w:rFonts w:hint="eastAsia" w:ascii="Times New Roman" w:hAnsi="Times New Roman" w:eastAsia="仿宋_GB2312" w:cs="Times New Roman"/>
          <w:bCs/>
          <w:kern w:val="0"/>
          <w:sz w:val="32"/>
          <w:szCs w:val="32"/>
          <w:lang w:val="en-US" w:eastAsia="zh-CN"/>
        </w:rPr>
        <w:t>1</w:t>
      </w:r>
      <w:r>
        <w:rPr>
          <w:rFonts w:hint="eastAsia" w:ascii="Times New Roman" w:hAnsi="Times New Roman" w:eastAsia="仿宋_GB2312" w:cs="Times New Roman"/>
          <w:bCs/>
          <w:kern w:val="0"/>
          <w:sz w:val="32"/>
          <w:szCs w:val="32"/>
        </w:rPr>
        <w:t>个研究任务，实施周期为3年。</w:t>
      </w:r>
    </w:p>
    <w:p>
      <w:pPr>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申报要求：采取竞争择优的方式申报，申报单位根据指南研究内容面向关键技术问题进行一体化设计，整体申报，申报时研究内容必须涵盖该研究方向（研究任务）下所列的全部内容，并且完成时应完成该研究方向（研究任务）下所有考核指标。每个研究方向由1个单位牵头负责，设1名项目总负责人，参研单位总数不超过</w:t>
      </w:r>
      <w:r>
        <w:rPr>
          <w:rFonts w:hint="eastAsia" w:ascii="仿宋_GB2312" w:hAnsi="仿宋" w:eastAsia="仿宋_GB2312" w:cs="仿宋"/>
          <w:color w:val="000000"/>
          <w:kern w:val="0"/>
          <w:sz w:val="32"/>
          <w:szCs w:val="32"/>
          <w:lang w:val="en-US" w:eastAsia="zh-CN"/>
        </w:rPr>
        <w:t>4</w:t>
      </w:r>
      <w:r>
        <w:rPr>
          <w:rFonts w:hint="eastAsia" w:ascii="仿宋_GB2312" w:hAnsi="仿宋" w:eastAsia="仿宋_GB2312" w:cs="仿宋"/>
          <w:color w:val="000000"/>
          <w:kern w:val="0"/>
          <w:sz w:val="32"/>
          <w:szCs w:val="32"/>
        </w:rPr>
        <w:t>个。同一指南方向下，原则上只支持1项。</w:t>
      </w:r>
    </w:p>
    <w:p>
      <w:pPr>
        <w:spacing w:line="560" w:lineRule="exact"/>
        <w:ind w:firstLine="640" w:firstLineChars="200"/>
        <w:rPr>
          <w:rFonts w:ascii="楷体_GB2312" w:hAnsi="仿宋" w:eastAsia="楷体_GB2312" w:cs="仿宋"/>
          <w:b/>
          <w:color w:val="000000"/>
          <w:kern w:val="0"/>
          <w:sz w:val="32"/>
          <w:szCs w:val="32"/>
        </w:rPr>
      </w:pPr>
      <w:r>
        <w:rPr>
          <w:rFonts w:hint="eastAsia" w:ascii="楷体_GB2312" w:hAnsi="仿宋" w:eastAsia="楷体_GB2312" w:cs="仿宋"/>
          <w:b/>
          <w:color w:val="000000"/>
          <w:kern w:val="0"/>
          <w:sz w:val="32"/>
          <w:szCs w:val="32"/>
        </w:rPr>
        <w:t>1.大田作物精准播种施肥技术及装备研究</w:t>
      </w:r>
    </w:p>
    <w:p>
      <w:pPr>
        <w:spacing w:line="560" w:lineRule="exact"/>
        <w:ind w:firstLine="640" w:firstLineChars="200"/>
        <w:rPr>
          <w:rFonts w:ascii="楷体_GB2312" w:hAnsi="仿宋" w:eastAsia="楷体_GB2312" w:cs="仿宋"/>
          <w:b/>
          <w:color w:val="000000"/>
          <w:kern w:val="0"/>
          <w:sz w:val="32"/>
          <w:szCs w:val="32"/>
        </w:rPr>
      </w:pPr>
      <w:r>
        <w:rPr>
          <w:rFonts w:hint="eastAsia" w:ascii="楷体_GB2312" w:hAnsi="仿宋" w:eastAsia="楷体_GB2312" w:cs="仿宋"/>
          <w:b/>
          <w:color w:val="000000"/>
          <w:kern w:val="0"/>
          <w:sz w:val="32"/>
          <w:szCs w:val="32"/>
        </w:rPr>
        <w:t>1.</w:t>
      </w:r>
      <w:r>
        <w:rPr>
          <w:rFonts w:hint="eastAsia" w:ascii="楷体_GB2312" w:hAnsi="仿宋" w:eastAsia="楷体_GB2312" w:cs="仿宋"/>
          <w:b/>
          <w:color w:val="000000"/>
          <w:kern w:val="0"/>
          <w:sz w:val="32"/>
          <w:szCs w:val="32"/>
          <w:lang w:val="en-US" w:eastAsia="zh-CN"/>
        </w:rPr>
        <w:t>1</w:t>
      </w:r>
      <w:r>
        <w:rPr>
          <w:rFonts w:hint="eastAsia" w:ascii="楷体_GB2312" w:hAnsi="仿宋" w:eastAsia="楷体_GB2312" w:cs="仿宋"/>
          <w:b/>
          <w:color w:val="000000"/>
          <w:kern w:val="0"/>
          <w:sz w:val="32"/>
          <w:szCs w:val="32"/>
        </w:rPr>
        <w:t>：大型气吸式高速精量大豆播种施肥机研发</w:t>
      </w:r>
    </w:p>
    <w:p>
      <w:pPr>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b/>
          <w:color w:val="000000"/>
          <w:kern w:val="0"/>
          <w:sz w:val="32"/>
          <w:szCs w:val="32"/>
        </w:rPr>
        <w:t>研究内容。</w:t>
      </w:r>
      <w:r>
        <w:rPr>
          <w:rFonts w:hint="eastAsia" w:ascii="仿宋_GB2312" w:hAnsi="仿宋" w:eastAsia="仿宋_GB2312" w:cs="仿宋"/>
          <w:color w:val="000000"/>
          <w:kern w:val="0"/>
          <w:sz w:val="32"/>
          <w:szCs w:val="32"/>
        </w:rPr>
        <w:t>针对我省大豆种植的实际需求，研发适合高速播种的气吸式大豆通用高速精密排种器、单腔双条和双腔双条大豆气吸式高速精密排种器；研发12行以上高速播种施肥监测系统；研发机架液压折叠装置、道路行走侧牵引装置、多条播种单元配置、种肥播施单元行距调整等关键技术，集成研制适合我省大豆种植农艺技术要求的大型高速精密气吸式播种施肥机。</w:t>
      </w:r>
    </w:p>
    <w:p>
      <w:pPr>
        <w:spacing w:line="560" w:lineRule="exact"/>
        <w:ind w:firstLine="640" w:firstLineChars="200"/>
        <w:rPr>
          <w:rFonts w:ascii="仿宋_GB2312" w:hAnsi="仿宋" w:eastAsia="仿宋_GB2312" w:cs="仿宋"/>
          <w:color w:val="FF0000"/>
          <w:kern w:val="0"/>
          <w:sz w:val="32"/>
          <w:szCs w:val="32"/>
        </w:rPr>
      </w:pPr>
      <w:r>
        <w:rPr>
          <w:rFonts w:hint="eastAsia" w:ascii="仿宋_GB2312" w:hAnsi="仿宋" w:eastAsia="仿宋_GB2312" w:cs="仿宋"/>
          <w:b/>
          <w:color w:val="000000"/>
          <w:kern w:val="0"/>
          <w:sz w:val="32"/>
          <w:szCs w:val="32"/>
        </w:rPr>
        <w:t>考核指标。</w:t>
      </w:r>
      <w:r>
        <w:rPr>
          <w:rFonts w:hint="eastAsia" w:ascii="仿宋_GB2312" w:hAnsi="仿宋" w:eastAsia="仿宋_GB2312" w:cs="仿宋"/>
          <w:color w:val="000000"/>
          <w:kern w:val="0"/>
          <w:sz w:val="32"/>
          <w:szCs w:val="32"/>
        </w:rPr>
        <w:t>突破单腔双条、双腔双条大豆气吸式高速精密排种、作业过程感知、宽幅液压折叠、播种单体密排、液压驱动快速变行距等7项核心技术；申请或授权发明专利6项；制定国家、行业、地方或企业标准3项；创制高速精量大豆播种装备3种。</w:t>
      </w:r>
    </w:p>
    <w:p>
      <w:pPr>
        <w:spacing w:line="560" w:lineRule="exact"/>
        <w:ind w:firstLine="642"/>
        <w:rPr>
          <w:rFonts w:hint="eastAsia" w:ascii="仿宋_GB2312" w:hAnsi="仿宋_GB2312" w:eastAsia="仿宋_GB2312" w:cs="仿宋_GB2312"/>
          <w:sz w:val="32"/>
          <w:szCs w:val="32"/>
        </w:rPr>
      </w:pPr>
      <w:r>
        <w:rPr>
          <w:rFonts w:hint="eastAsia" w:ascii="仿宋_GB2312" w:hAnsi="仿宋" w:eastAsia="仿宋_GB2312" w:cs="仿宋"/>
          <w:b/>
          <w:kern w:val="0"/>
          <w:sz w:val="32"/>
          <w:szCs w:val="32"/>
        </w:rPr>
        <w:t>申报要求。</w:t>
      </w:r>
      <w:r>
        <w:rPr>
          <w:rFonts w:hint="eastAsia" w:ascii="仿宋_GB2312" w:hAnsi="仿宋_GB2312" w:eastAsia="仿宋_GB2312" w:cs="仿宋_GB2312"/>
          <w:sz w:val="32"/>
          <w:szCs w:val="32"/>
        </w:rPr>
        <w:t>鼓励省内企业和省内高校、科研院所共同申报。</w:t>
      </w:r>
    </w:p>
    <w:p>
      <w:pPr>
        <w:spacing w:line="560" w:lineRule="exact"/>
        <w:ind w:firstLine="642"/>
        <w:rPr>
          <w:rFonts w:hint="eastAsia" w:ascii="仿宋_GB2312" w:hAnsi="仿宋_GB2312" w:eastAsia="仿宋_GB2312" w:cs="仿宋_GB2312"/>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6" w:afterAutospacing="0" w:line="560" w:lineRule="exact"/>
        <w:ind w:left="0" w:right="0" w:firstLine="640" w:firstLineChars="200"/>
        <w:jc w:val="left"/>
        <w:textAlignment w:val="auto"/>
        <w:rPr>
          <w:rFonts w:hint="eastAsia" w:ascii="仿宋_GB2312" w:eastAsia="仿宋_GB2312" w:cs="仿宋_GB2312"/>
          <w:b w:val="0"/>
          <w:bCs/>
          <w:color w:val="000000"/>
          <w:spacing w:val="0"/>
          <w:kern w:val="0"/>
          <w:sz w:val="32"/>
          <w:szCs w:val="32"/>
          <w:lang w:val="en-US" w:eastAsia="zh-CN" w:bidi="ar"/>
        </w:rPr>
      </w:pPr>
      <w:r>
        <w:rPr>
          <w:rFonts w:hint="eastAsia" w:ascii="仿宋_GB2312" w:eastAsia="仿宋_GB2312" w:cs="仿宋_GB2312"/>
          <w:b w:val="0"/>
          <w:bCs/>
          <w:color w:val="000000"/>
          <w:spacing w:val="0"/>
          <w:kern w:val="0"/>
          <w:sz w:val="32"/>
          <w:szCs w:val="32"/>
          <w:lang w:val="en-US" w:eastAsia="zh-CN" w:bidi="ar"/>
        </w:rPr>
        <w:t>农村科技处业务咨询电话：0451-82625077</w:t>
      </w:r>
    </w:p>
    <w:p>
      <w:pPr>
        <w:spacing w:line="560" w:lineRule="exact"/>
        <w:ind w:firstLine="642"/>
        <w:rPr>
          <w:rFonts w:hint="eastAsia" w:ascii="仿宋_GB2312" w:hAnsi="仿宋_GB2312" w:eastAsia="仿宋_GB2312" w:cs="仿宋_GB2312"/>
          <w:sz w:val="32"/>
          <w:szCs w:val="32"/>
        </w:rPr>
      </w:pPr>
      <w:bookmarkStart w:id="0" w:name="_GoBack"/>
      <w:bookmarkEnd w:id="0"/>
    </w:p>
    <w:sectPr>
      <w:footerReference r:id="rId3" w:type="default"/>
      <w:pgSz w:w="11906" w:h="16838"/>
      <w:pgMar w:top="1247" w:right="1418" w:bottom="1247"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 2" o:spid="_x0000_s4097"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4D8"/>
    <w:rsid w:val="000A2407"/>
    <w:rsid w:val="00147E02"/>
    <w:rsid w:val="001773EA"/>
    <w:rsid w:val="00211C8A"/>
    <w:rsid w:val="002E40A5"/>
    <w:rsid w:val="00300796"/>
    <w:rsid w:val="00317E6F"/>
    <w:rsid w:val="003A5AFB"/>
    <w:rsid w:val="0043570C"/>
    <w:rsid w:val="004A441A"/>
    <w:rsid w:val="004C4D1F"/>
    <w:rsid w:val="0050589D"/>
    <w:rsid w:val="005077AC"/>
    <w:rsid w:val="00550C94"/>
    <w:rsid w:val="00562EF3"/>
    <w:rsid w:val="005957A2"/>
    <w:rsid w:val="005B121D"/>
    <w:rsid w:val="005F6F0E"/>
    <w:rsid w:val="00614C4F"/>
    <w:rsid w:val="00672F54"/>
    <w:rsid w:val="006966BB"/>
    <w:rsid w:val="00697182"/>
    <w:rsid w:val="006E00FA"/>
    <w:rsid w:val="006E4D47"/>
    <w:rsid w:val="0070559B"/>
    <w:rsid w:val="0074048A"/>
    <w:rsid w:val="00745DA7"/>
    <w:rsid w:val="00792285"/>
    <w:rsid w:val="008153B1"/>
    <w:rsid w:val="008566EB"/>
    <w:rsid w:val="00874152"/>
    <w:rsid w:val="008946F2"/>
    <w:rsid w:val="008B12C7"/>
    <w:rsid w:val="008B515A"/>
    <w:rsid w:val="008D4E98"/>
    <w:rsid w:val="0091194C"/>
    <w:rsid w:val="009D6AFE"/>
    <w:rsid w:val="009E7664"/>
    <w:rsid w:val="009F540F"/>
    <w:rsid w:val="00A2387E"/>
    <w:rsid w:val="00AA7054"/>
    <w:rsid w:val="00AE7F03"/>
    <w:rsid w:val="00B02FC5"/>
    <w:rsid w:val="00B73D48"/>
    <w:rsid w:val="00B81DFC"/>
    <w:rsid w:val="00B87A0B"/>
    <w:rsid w:val="00BB0D1F"/>
    <w:rsid w:val="00C167C7"/>
    <w:rsid w:val="00C26D61"/>
    <w:rsid w:val="00C7798E"/>
    <w:rsid w:val="00CB7301"/>
    <w:rsid w:val="00D274D8"/>
    <w:rsid w:val="00D37214"/>
    <w:rsid w:val="00D42077"/>
    <w:rsid w:val="00D65F2B"/>
    <w:rsid w:val="00D71995"/>
    <w:rsid w:val="00D95958"/>
    <w:rsid w:val="00E13C6A"/>
    <w:rsid w:val="00E32BAE"/>
    <w:rsid w:val="00E33052"/>
    <w:rsid w:val="00E8058B"/>
    <w:rsid w:val="00E8716E"/>
    <w:rsid w:val="00ED23F9"/>
    <w:rsid w:val="00F347CB"/>
    <w:rsid w:val="00F55936"/>
    <w:rsid w:val="00F91413"/>
    <w:rsid w:val="00FB3226"/>
    <w:rsid w:val="00FC5967"/>
    <w:rsid w:val="00FE090E"/>
    <w:rsid w:val="01A86A77"/>
    <w:rsid w:val="03A942F2"/>
    <w:rsid w:val="08E21828"/>
    <w:rsid w:val="0E3A530C"/>
    <w:rsid w:val="54D02958"/>
    <w:rsid w:val="6DFC7E78"/>
    <w:rsid w:val="7BC632F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ocked/>
    <w:uiPriority w:val="0"/>
    <w:pPr>
      <w:spacing w:before="100" w:beforeAutospacing="1" w:after="100" w:afterAutospacing="1"/>
      <w:jc w:val="left"/>
      <w:outlineLvl w:val="0"/>
    </w:pPr>
    <w:rPr>
      <w:rFonts w:asci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1"/>
    <w:qFormat/>
    <w:uiPriority w:val="99"/>
    <w:pPr>
      <w:jc w:val="left"/>
    </w:pPr>
    <w:rPr>
      <w:rFonts w:ascii="Times New Roman" w:hAnsi="Times New Roman"/>
      <w:kern w:val="0"/>
      <w:sz w:val="20"/>
      <w:szCs w:val="24"/>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annotation reference"/>
    <w:basedOn w:val="8"/>
    <w:qFormat/>
    <w:uiPriority w:val="99"/>
    <w:rPr>
      <w:rFonts w:cs="Times New Roman"/>
      <w:sz w:val="21"/>
    </w:rPr>
  </w:style>
  <w:style w:type="paragraph" w:customStyle="1" w:styleId="10">
    <w:name w:val="List Paragraph1"/>
    <w:basedOn w:val="1"/>
    <w:qFormat/>
    <w:uiPriority w:val="99"/>
    <w:pPr>
      <w:ind w:firstLine="420" w:firstLineChars="200"/>
    </w:pPr>
  </w:style>
  <w:style w:type="character" w:customStyle="1" w:styleId="11">
    <w:name w:val="批注文字 Char"/>
    <w:basedOn w:val="8"/>
    <w:link w:val="3"/>
    <w:semiHidden/>
    <w:qFormat/>
    <w:uiPriority w:val="99"/>
    <w:rPr>
      <w:rFonts w:ascii="Calibri" w:hAnsi="Calibri" w:cs="黑体"/>
    </w:rPr>
  </w:style>
  <w:style w:type="character" w:customStyle="1" w:styleId="12">
    <w:name w:val="页脚 Char"/>
    <w:basedOn w:val="8"/>
    <w:link w:val="4"/>
    <w:qFormat/>
    <w:locked/>
    <w:uiPriority w:val="99"/>
    <w:rPr>
      <w:rFonts w:cs="Times New Roman"/>
      <w:sz w:val="18"/>
      <w:szCs w:val="18"/>
    </w:rPr>
  </w:style>
  <w:style w:type="character" w:customStyle="1" w:styleId="13">
    <w:name w:val="页眉 Char"/>
    <w:basedOn w:val="8"/>
    <w:link w:val="5"/>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5565B-9C48-4A58-81D3-7CE919F4A241}">
  <ds:schemaRefs/>
</ds:datastoreItem>
</file>

<file path=docProps/app.xml><?xml version="1.0" encoding="utf-8"?>
<Properties xmlns="http://schemas.openxmlformats.org/officeDocument/2006/extended-properties" xmlns:vt="http://schemas.openxmlformats.org/officeDocument/2006/docPropsVTypes">
  <Template>Normal</Template>
  <Pages>2</Pages>
  <Words>141</Words>
  <Characters>805</Characters>
  <Lines>6</Lines>
  <Paragraphs>1</Paragraphs>
  <TotalTime>0</TotalTime>
  <ScaleCrop>false</ScaleCrop>
  <LinksUpToDate>false</LinksUpToDate>
  <CharactersWithSpaces>945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2019-03-04T08:09:00Z</dcterms:created>
  <dc:creator>范孟慧</dc:creator>
  <cp:lastModifiedBy>深百尺</cp:lastModifiedBy>
  <cp:lastPrinted>2019-08-01T02:31:00Z</cp:lastPrinted>
  <dcterms:modified xsi:type="dcterms:W3CDTF">2019-10-25T08:28:55Z</dcterms:modified>
  <dc:title>黑龙江省科技重大专项“XX”专项</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