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00" w:lineRule="auto"/>
        <w:jc w:val="left"/>
        <w:rPr>
          <w:color w:val="000000"/>
          <w:sz w:val="28"/>
          <w:szCs w:val="28"/>
        </w:rPr>
      </w:pPr>
      <w:r>
        <w:rPr>
          <w:rFonts w:hint="eastAsia"/>
          <w:color w:val="000000"/>
          <w:sz w:val="28"/>
          <w:szCs w:val="28"/>
        </w:rPr>
        <w:t>附件3</w:t>
      </w:r>
    </w:p>
    <w:p>
      <w:pPr>
        <w:snapToGrid w:val="0"/>
        <w:spacing w:line="300" w:lineRule="auto"/>
        <w:jc w:val="center"/>
        <w:rPr>
          <w:rFonts w:ascii="Times New Roman" w:eastAsia="长城小标宋体"/>
          <w:b/>
          <w:color w:val="000000"/>
          <w:sz w:val="36"/>
          <w:szCs w:val="36"/>
        </w:rPr>
      </w:pPr>
      <w:bookmarkStart w:id="1" w:name="_GoBack"/>
      <w:r>
        <w:rPr>
          <w:rFonts w:hint="eastAsia" w:ascii="Times New Roman" w:eastAsia="长城小标宋体"/>
          <w:b/>
          <w:color w:val="000000"/>
          <w:sz w:val="36"/>
          <w:szCs w:val="36"/>
        </w:rPr>
        <w:t>产业技术创新战略联盟组建必要性的说明</w:t>
      </w:r>
    </w:p>
    <w:p>
      <w:pPr>
        <w:snapToGrid w:val="0"/>
        <w:spacing w:line="300" w:lineRule="auto"/>
        <w:jc w:val="center"/>
        <w:rPr>
          <w:rFonts w:ascii="Times New Roman" w:eastAsia="长城小标宋体"/>
          <w:b/>
          <w:color w:val="000000"/>
          <w:sz w:val="36"/>
          <w:szCs w:val="36"/>
        </w:rPr>
      </w:pPr>
      <w:r>
        <w:rPr>
          <w:rFonts w:hint="eastAsia" w:ascii="Times New Roman" w:eastAsia="长城小标宋体"/>
          <w:b/>
          <w:color w:val="000000"/>
          <w:sz w:val="36"/>
          <w:szCs w:val="36"/>
        </w:rPr>
        <w:t>编写提纲</w:t>
      </w:r>
    </w:p>
    <w:bookmarkEnd w:id="1"/>
    <w:p>
      <w:pPr>
        <w:snapToGrid w:val="0"/>
        <w:spacing w:line="300" w:lineRule="auto"/>
        <w:jc w:val="center"/>
        <w:rPr>
          <w:rFonts w:ascii="Times New Roman" w:eastAsia="长城小标宋体"/>
          <w:b/>
          <w:color w:val="000000"/>
          <w:sz w:val="36"/>
          <w:szCs w:val="36"/>
        </w:rPr>
      </w:pPr>
    </w:p>
    <w:p>
      <w:pPr>
        <w:adjustRightInd w:val="0"/>
        <w:snapToGrid w:val="0"/>
        <w:spacing w:line="342" w:lineRule="auto"/>
        <w:ind w:firstLine="536" w:firstLineChars="200"/>
        <w:rPr>
          <w:rFonts w:ascii="Times New Roman"/>
          <w:snapToGrid w:val="0"/>
          <w:spacing w:val="-6"/>
          <w:sz w:val="28"/>
          <w:szCs w:val="28"/>
        </w:rPr>
      </w:pPr>
      <w:r>
        <w:rPr>
          <w:rFonts w:hint="eastAsia" w:ascii="Times New Roman"/>
          <w:snapToGrid w:val="0"/>
          <w:spacing w:val="-6"/>
          <w:sz w:val="28"/>
          <w:szCs w:val="28"/>
        </w:rPr>
        <w:t>提出试点申请的产业技术创新战略联盟在简述联盟基本情况和联盟成立时间后，应着重围绕以下几方面对联盟组建的必要性进行阐述和说明。</w:t>
      </w:r>
    </w:p>
    <w:p>
      <w:pPr>
        <w:adjustRightInd w:val="0"/>
        <w:snapToGrid w:val="0"/>
        <w:spacing w:line="342" w:lineRule="auto"/>
        <w:ind w:firstLine="560" w:firstLineChars="200"/>
        <w:rPr>
          <w:rFonts w:ascii="Times New Roman"/>
          <w:snapToGrid w:val="0"/>
          <w:spacing w:val="0"/>
          <w:sz w:val="28"/>
          <w:szCs w:val="28"/>
        </w:rPr>
      </w:pPr>
      <w:r>
        <w:rPr>
          <w:rFonts w:hint="eastAsia" w:ascii="Times New Roman"/>
          <w:snapToGrid w:val="0"/>
          <w:spacing w:val="0"/>
          <w:sz w:val="28"/>
          <w:szCs w:val="28"/>
        </w:rPr>
        <w:t>1.产业发展状况。主要对国内外相关产业的发展情况进行概括描述，包括产业发展的现状、前景、趋势，以及在国民经济中的地位和作用。</w:t>
      </w:r>
    </w:p>
    <w:p>
      <w:pPr>
        <w:adjustRightInd w:val="0"/>
        <w:snapToGrid w:val="0"/>
        <w:spacing w:line="342" w:lineRule="auto"/>
        <w:ind w:firstLine="560" w:firstLineChars="200"/>
        <w:rPr>
          <w:rFonts w:ascii="Times New Roman"/>
          <w:snapToGrid w:val="0"/>
          <w:spacing w:val="0"/>
          <w:sz w:val="28"/>
          <w:szCs w:val="28"/>
        </w:rPr>
      </w:pPr>
      <w:r>
        <w:rPr>
          <w:rFonts w:hint="eastAsia" w:ascii="Times New Roman"/>
          <w:snapToGrid w:val="0"/>
          <w:spacing w:val="0"/>
          <w:sz w:val="28"/>
          <w:szCs w:val="28"/>
        </w:rPr>
        <w:t>2.产业技术发展的特点、趋势及我国存在的差距和不足。概括介绍国内外相关产业技术发展的现状、主要特点和趋势，重点说明当前相关产业核心技术的世界分布状况，我国在其中所处的位置及与世界先进水平存在的差距等。</w:t>
      </w:r>
    </w:p>
    <w:p>
      <w:pPr>
        <w:adjustRightInd w:val="0"/>
        <w:snapToGrid w:val="0"/>
        <w:spacing w:line="342" w:lineRule="auto"/>
        <w:ind w:firstLine="560" w:firstLineChars="200"/>
        <w:rPr>
          <w:rFonts w:ascii="Times New Roman"/>
          <w:snapToGrid w:val="0"/>
          <w:spacing w:val="0"/>
          <w:sz w:val="28"/>
          <w:szCs w:val="28"/>
        </w:rPr>
      </w:pPr>
      <w:r>
        <w:rPr>
          <w:rFonts w:hint="eastAsia" w:ascii="Times New Roman"/>
          <w:snapToGrid w:val="0"/>
          <w:spacing w:val="0"/>
          <w:sz w:val="28"/>
          <w:szCs w:val="28"/>
        </w:rPr>
        <w:t>3.联盟技术创新活动与国家战略目标、产业发展政策的关联性。重点说明联盟的技术创新活动是否符合国家战略目标，《国家中长期科学和技术发展规划纲要（2006-2020年）》确定的重点领域，以及国家产业、环保和能源政策。如联盟的技术创新活动涉及国家十大重点产业振兴规划或战略性产业，请说明。</w:t>
      </w:r>
    </w:p>
    <w:p>
      <w:pPr>
        <w:adjustRightInd w:val="0"/>
        <w:snapToGrid w:val="0"/>
        <w:spacing w:line="342" w:lineRule="auto"/>
        <w:ind w:firstLine="560" w:firstLineChars="200"/>
      </w:pPr>
      <w:r>
        <w:rPr>
          <w:rFonts w:hint="eastAsia" w:ascii="Times New Roman"/>
          <w:snapToGrid w:val="0"/>
          <w:spacing w:val="0"/>
          <w:sz w:val="28"/>
          <w:szCs w:val="28"/>
        </w:rPr>
        <w:t>4.</w:t>
      </w:r>
      <w:bookmarkStart w:id="0" w:name="OLE_LINK1"/>
      <w:r>
        <w:rPr>
          <w:rFonts w:hint="eastAsia" w:ascii="Times New Roman"/>
          <w:snapToGrid w:val="0"/>
          <w:spacing w:val="0"/>
          <w:sz w:val="28"/>
          <w:szCs w:val="28"/>
        </w:rPr>
        <w:t>联盟组建</w:t>
      </w:r>
      <w:bookmarkEnd w:id="0"/>
      <w:r>
        <w:rPr>
          <w:rFonts w:hint="eastAsia" w:ascii="Times New Roman"/>
          <w:snapToGrid w:val="0"/>
          <w:spacing w:val="0"/>
          <w:sz w:val="28"/>
          <w:szCs w:val="28"/>
        </w:rPr>
        <w:t>对推动产业技术创新的作用。主要围绕以下四方面进行阐述：①是否体现产业技术创新需求，有利于推动相关产业实现重大技术突破，形成产业核心技术标准，支撑和引领产业技术创新；②是否具有较强的产业带动作用，有利于集聚和整合创新资源，形成产业技术创新链；③是否有利于掌握具有自主知识产权的核心技术，提升产业核心竞争力，促进产业结构优化升级；④是否有利于形成持续和稳定的产学研合作关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长城小标宋体">
    <w:altName w:val="宋体"/>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06625"/>
    <w:rsid w:val="00206625"/>
    <w:rsid w:val="00255189"/>
    <w:rsid w:val="00463DAC"/>
    <w:rsid w:val="007A25B5"/>
    <w:rsid w:val="00864B4F"/>
    <w:rsid w:val="008E5450"/>
    <w:rsid w:val="00A1036D"/>
    <w:rsid w:val="00B22A1B"/>
    <w:rsid w:val="00B5595B"/>
    <w:rsid w:val="00F93922"/>
    <w:rsid w:val="5C4D332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4"/>
      <w:kern w:val="2"/>
      <w:sz w:val="32"/>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仿宋_GB2312" w:hAnsi="Times New Roman" w:eastAsia="仿宋_GB2312" w:cs="Times New Roman"/>
      <w:spacing w:val="-4"/>
      <w:sz w:val="18"/>
      <w:szCs w:val="18"/>
    </w:rPr>
  </w:style>
  <w:style w:type="character" w:customStyle="1" w:styleId="7">
    <w:name w:val="页脚 Char"/>
    <w:basedOn w:val="4"/>
    <w:link w:val="2"/>
    <w:uiPriority w:val="99"/>
    <w:rPr>
      <w:rFonts w:ascii="仿宋_GB2312" w:hAnsi="Times New Roman" w:eastAsia="仿宋_GB2312" w:cs="Times New Roman"/>
      <w:spacing w:val="-4"/>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88</Words>
  <Characters>502</Characters>
  <Lines>4</Lines>
  <Paragraphs>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2015-04-27T03:20:00Z</dcterms:created>
  <dc:creator>微软用户</dc:creator>
  <cp:lastModifiedBy>gyb</cp:lastModifiedBy>
  <dcterms:modified xsi:type="dcterms:W3CDTF">2019-06-14T08:37:00Z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