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jc w:val="center"/>
        <w:rPr>
          <w:rFonts w:hint="eastAsia" w:asciiTheme="majorEastAsia" w:hAnsiTheme="majorEastAsia" w:eastAsiaTheme="majorEastAsia" w:cstheme="majorEastAsia"/>
          <w:color w:val="000000"/>
          <w:kern w:val="0"/>
          <w:sz w:val="36"/>
          <w:szCs w:val="36"/>
        </w:rPr>
      </w:pPr>
      <w:r>
        <w:rPr>
          <w:rFonts w:hint="eastAsia" w:asciiTheme="majorEastAsia" w:hAnsiTheme="majorEastAsia" w:eastAsiaTheme="majorEastAsia" w:cstheme="majorEastAsia"/>
          <w:b/>
          <w:sz w:val="36"/>
          <w:szCs w:val="36"/>
        </w:rPr>
        <w:t>南京工业大学专家信息介绍</w:t>
      </w:r>
      <w:bookmarkStart w:id="0" w:name="_GoBack"/>
      <w:bookmarkEnd w:id="0"/>
    </w:p>
    <w:p>
      <w:pPr>
        <w:adjustRightInd w:val="0"/>
        <w:snapToGrid w:val="0"/>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1、南京工业大学材料学院高分子材料</w:t>
      </w:r>
    </w:p>
    <w:p>
      <w:pPr>
        <w:adjustRightInd w:val="0"/>
        <w:snapToGrid w:val="0"/>
        <w:spacing w:line="360" w:lineRule="auto"/>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bCs/>
          <w:color w:val="000000"/>
          <w:sz w:val="24"/>
          <w:szCs w:val="24"/>
          <w:shd w:val="clear" w:color="auto" w:fill="FFFFFF"/>
        </w:rPr>
        <w:t>张军</w:t>
      </w:r>
      <w:r>
        <w:rPr>
          <w:rFonts w:hint="eastAsia" w:asciiTheme="majorEastAsia" w:hAnsiTheme="majorEastAsia" w:eastAsiaTheme="majorEastAsia" w:cstheme="majorEastAsia"/>
          <w:color w:val="000000"/>
          <w:sz w:val="24"/>
          <w:szCs w:val="24"/>
          <w:shd w:val="clear" w:color="auto" w:fill="FFFFFF"/>
        </w:rPr>
        <w:t>，男，博士，教授，博士生导师。《弹性体》、《特种橡胶制品》、《聚氯乙烯》杂志编委。</w:t>
      </w:r>
    </w:p>
    <w:p>
      <w:pPr>
        <w:adjustRightInd w:val="0"/>
        <w:snapToGrid w:val="0"/>
        <w:spacing w:line="360" w:lineRule="auto"/>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color w:val="000000"/>
          <w:sz w:val="24"/>
          <w:szCs w:val="24"/>
          <w:shd w:val="clear" w:color="auto" w:fill="FFFFFF"/>
        </w:rPr>
        <w:t xml:space="preserve">   研究方向及承担项目</w:t>
      </w:r>
      <w:r>
        <w:rPr>
          <w:rFonts w:hint="eastAsia" w:asciiTheme="majorEastAsia" w:hAnsiTheme="majorEastAsia" w:eastAsiaTheme="majorEastAsia" w:cstheme="majorEastAsia"/>
          <w:color w:val="000000"/>
          <w:sz w:val="24"/>
          <w:szCs w:val="24"/>
          <w:shd w:val="clear" w:color="auto" w:fill="FFFFFF"/>
        </w:rPr>
        <w:t>：主要从事高分子材料改性和高分子微孔膜制备与表征；主持江苏省科技厅项目“高性能工程塑料/橡胶共混弹性密封材料”（BJ99024）和江苏省教育厅“热诱导相分离法制备亲水性高分子分离膜”（02KJD430005）；主持国防科工委民口配套材料研制项目两项和军工“973”项目子专题一项。参与承担国家科技部“973”项目“面向应用过程的膜材料设计与制备基础研究”（2009CB623400）、“863”项目“热致相分离中空纤维微孔膜制备技术”（2002AA328020）、北京市科学技术委员会重点项目“热致相分离法聚偏氟乙烯微孔膜制备技术开发”（D0406003040191）项目各一项以及国防科工委民口配套材料研制项目等。主持和参与横向科研项目多项。</w:t>
      </w:r>
    </w:p>
    <w:p>
      <w:pPr>
        <w:adjustRightInd w:val="0"/>
        <w:snapToGrid w:val="0"/>
        <w:spacing w:line="360" w:lineRule="auto"/>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color w:val="000000"/>
          <w:sz w:val="24"/>
          <w:szCs w:val="24"/>
          <w:shd w:val="clear" w:color="auto" w:fill="FFFFFF"/>
        </w:rPr>
        <w:t xml:space="preserve">   教学及科研成果</w:t>
      </w:r>
      <w:r>
        <w:rPr>
          <w:rFonts w:hint="eastAsia" w:asciiTheme="majorEastAsia" w:hAnsiTheme="majorEastAsia" w:eastAsiaTheme="majorEastAsia" w:cstheme="majorEastAsia"/>
          <w:color w:val="000000"/>
          <w:sz w:val="24"/>
          <w:szCs w:val="24"/>
          <w:shd w:val="clear" w:color="auto" w:fill="FFFFFF"/>
        </w:rPr>
        <w:t>：1993年获化工部科技进步二等奖；编著有《橡塑制鞋材料与应用》，参编《高分子泡沫材料》一书；发表论文多篇，其中以通讯作者身份发表SCI检索论文50余篇；已申请发明专利10项，其中4项发明专利获得授权。</w:t>
      </w:r>
    </w:p>
    <w:p>
      <w:pPr>
        <w:adjustRightInd w:val="0"/>
        <w:snapToGrid w:val="0"/>
        <w:spacing w:line="360" w:lineRule="auto"/>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color w:val="000000"/>
          <w:sz w:val="24"/>
          <w:szCs w:val="24"/>
          <w:shd w:val="clear" w:color="auto" w:fill="FFFFFF"/>
        </w:rPr>
        <w:t xml:space="preserve">   从事教学课程</w:t>
      </w:r>
      <w:r>
        <w:rPr>
          <w:rFonts w:hint="eastAsia" w:asciiTheme="majorEastAsia" w:hAnsiTheme="majorEastAsia" w:eastAsiaTheme="majorEastAsia" w:cstheme="majorEastAsia"/>
          <w:color w:val="000000"/>
          <w:sz w:val="24"/>
          <w:szCs w:val="24"/>
          <w:shd w:val="clear" w:color="auto" w:fill="FFFFFF"/>
        </w:rPr>
        <w:t>：为本科生讲授《高分子物理》、硕士研究生讲授《高聚物凝聚态结构》等。</w:t>
      </w:r>
    </w:p>
    <w:p>
      <w:pPr>
        <w:adjustRightInd w:val="0"/>
        <w:snapToGrid w:val="0"/>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2、南京工业大学材料学院金属材料与冶金工程系</w:t>
      </w:r>
    </w:p>
    <w:p>
      <w:pPr>
        <w:adjustRightInd w:val="0"/>
        <w:snapToGrid w:val="0"/>
        <w:spacing w:line="360" w:lineRule="auto"/>
        <w:ind w:firstLine="482"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color w:val="000000"/>
          <w:sz w:val="24"/>
          <w:szCs w:val="24"/>
          <w:shd w:val="clear" w:color="auto" w:fill="FFFFFF"/>
        </w:rPr>
        <w:t>鲁钢</w:t>
      </w:r>
      <w:r>
        <w:rPr>
          <w:rFonts w:hint="eastAsia" w:asciiTheme="majorEastAsia" w:hAnsiTheme="majorEastAsia" w:eastAsiaTheme="majorEastAsia" w:cstheme="majorEastAsia"/>
          <w:color w:val="000000"/>
          <w:sz w:val="24"/>
          <w:szCs w:val="24"/>
          <w:shd w:val="clear" w:color="auto" w:fill="FFFFFF"/>
        </w:rPr>
        <w:t>, 男, 博士,副教授,2000年3月毕业于南京化工大学应用化学专业,获硕士学位,现在南京工业大学材料学院任教,主要从事高分子合成和涂料的制备与评价、文物保护等方面的科研与教学工作。</w:t>
      </w:r>
    </w:p>
    <w:p>
      <w:pPr>
        <w:adjustRightInd w:val="0"/>
        <w:snapToGrid w:val="0"/>
        <w:spacing w:line="360" w:lineRule="auto"/>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 xml:space="preserve">    自参加工作以来分别主持承担了国家“863”计划（涂料方向）、国家科技支撑计划（文物保护方向）和科技部科技型中小企业技术创新基金（紫外光固化技术制造玻纤绝缘软管）等多项国家课题；作为项目承担者，分别与扬子石化等国有大型企业、江苏省地方民营企业以及研究院所等合作开发多项横向课题：耐高电压绝缘材料的研制、水性罐头涂料的研制、江苏油田泄洪道区采油平台及管道腐蚀与涂料防护对策、扬子石化储运厂混凝土管架的耐久性评估及涂料防护技术对策研究、紫外光固化绝缘涂料的研制、无机重防腐涂料的研制、隔热保温防腐涂料的研制、大芯径光纤涂料、纸质文物的保护等，其课题组一直致力于高分子合成和改性、材料界面改性处理、各种涂料的制备、筛选和评价，金属的腐蚀与防护，紫外光固化技术在玻纤复合材料中的应用以及纸质文物的脱酸加固保护等方面的研究，在国家核心期刊发表论文40余篇，发明专利5件，SCI收录英文论文6篇，主编出版高等教育“十二五规划”教材一部：涂料化学与涂装技术基础，化学工业出版社。</w:t>
      </w:r>
    </w:p>
    <w:p>
      <w:pPr>
        <w:shd w:val="clear" w:color="auto" w:fill="FFFFFF"/>
        <w:adjustRightInd w:val="0"/>
        <w:snapToGrid w:val="0"/>
        <w:spacing w:beforeLines="50" w:line="276"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3、南京工业大学材料科学与工程学院</w:t>
      </w:r>
    </w:p>
    <w:p>
      <w:pPr>
        <w:adjustRightInd w:val="0"/>
        <w:snapToGrid w:val="0"/>
        <w:spacing w:line="276" w:lineRule="auto"/>
        <w:ind w:firstLine="482"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bCs/>
          <w:color w:val="000000"/>
          <w:sz w:val="24"/>
          <w:szCs w:val="24"/>
          <w:shd w:val="clear" w:color="auto" w:fill="FFFFFF"/>
        </w:rPr>
        <w:t>朱承飞</w:t>
      </w:r>
      <w:r>
        <w:rPr>
          <w:rFonts w:hint="eastAsia" w:asciiTheme="majorEastAsia" w:hAnsiTheme="majorEastAsia" w:eastAsiaTheme="majorEastAsia" w:cstheme="majorEastAsia"/>
          <w:color w:val="000000"/>
          <w:sz w:val="24"/>
          <w:szCs w:val="24"/>
          <w:shd w:val="clear" w:color="auto" w:fill="FFFFFF"/>
        </w:rPr>
        <w:t>，男，博士，副教授，硕导，金属材料与冶金工程系副主任。</w:t>
      </w:r>
    </w:p>
    <w:p>
      <w:pPr>
        <w:adjustRightInd w:val="0"/>
        <w:snapToGrid w:val="0"/>
        <w:spacing w:line="276"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研究方向及科研情况：电化学、能源材料、金属材料、金属腐蚀与防护。课题组长期以来利用电化学技术开展锂离子电池、钠电池、SOFC的电极材料的制备研究和各种金属材料的腐蚀机理，阴极保护、涂层及缓蚀剂的防护技术研究。主持国家02重大专项、国家自然科学基金、中国博士后科学基金、江苏省博士后基金、江苏省科技型企业创新项目、江苏省产学研前瞻性项目；作为项目技术负责人承担2012年江苏省科技成果转化专项资金项目，同时承担了扬子石化等企业开发项目50余项。先后在《Electrochimica Acta》等杂志上发表论文62篇(SCI收录15篇、Ei收录10篇)，申请国家发明专利15项（已授权9项）、授权国防发明专利1项、实用新型专利1项。</w:t>
      </w:r>
    </w:p>
    <w:p>
      <w:pPr>
        <w:widowControl/>
        <w:shd w:val="clear" w:color="auto" w:fill="FFFFFF"/>
        <w:adjustRightInd w:val="0"/>
        <w:snapToGrid w:val="0"/>
        <w:spacing w:beforeLines="50" w:line="276" w:lineRule="auto"/>
        <w:jc w:val="lef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4、南京工业大学化工学院</w:t>
      </w:r>
    </w:p>
    <w:p>
      <w:pPr>
        <w:adjustRightInd w:val="0"/>
        <w:snapToGrid w:val="0"/>
        <w:spacing w:line="276" w:lineRule="auto"/>
        <w:ind w:firstLine="482"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bCs/>
          <w:color w:val="000000"/>
          <w:sz w:val="24"/>
          <w:szCs w:val="24"/>
          <w:shd w:val="clear" w:color="auto" w:fill="FFFFFF"/>
        </w:rPr>
        <w:t>景文珩</w:t>
      </w:r>
      <w:r>
        <w:rPr>
          <w:rFonts w:hint="eastAsia" w:asciiTheme="majorEastAsia" w:hAnsiTheme="majorEastAsia" w:eastAsiaTheme="majorEastAsia" w:cstheme="majorEastAsia"/>
          <w:color w:val="000000"/>
          <w:sz w:val="24"/>
          <w:szCs w:val="24"/>
          <w:shd w:val="clear" w:color="auto" w:fill="FFFFFF"/>
        </w:rPr>
        <w:t>，男，教授。特种分离膜产业创新战略联盟（国家试点）秘书长，江苏省青蓝工程中青年学术带头人培养对象，江苏省六大高峰高层次人才。</w:t>
      </w:r>
    </w:p>
    <w:p>
      <w:pPr>
        <w:adjustRightInd w:val="0"/>
        <w:snapToGrid w:val="0"/>
        <w:spacing w:line="276"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主要从事介孔陶瓷膜制备及其应用的研究工作。承担了国家自然科学基金、国家863等十多项科研项目，先后在Chemical Communication、Jouranl of Material Chemistry、ACS Applied Materials &amp; Interfaces和化工三大主流期刊AIChE J.、Chem. Eng.Sci、Ind. Eng. Chem. Res.等刊物上发表期刊论文50余篇，SCI引用600余次，获授权发明专利13项，多件获转化实施，研究成果获国家科技进步二等奖等5项科技奖励。</w:t>
      </w:r>
    </w:p>
    <w:p>
      <w:pPr>
        <w:shd w:val="clear" w:color="auto" w:fill="FFFFFF"/>
        <w:adjustRightInd w:val="0"/>
        <w:snapToGrid w:val="0"/>
        <w:spacing w:line="276"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5、南京工业大学化工学院</w:t>
      </w:r>
    </w:p>
    <w:p>
      <w:pPr>
        <w:adjustRightInd w:val="0"/>
        <w:snapToGrid w:val="0"/>
        <w:spacing w:line="276" w:lineRule="auto"/>
        <w:ind w:firstLine="482"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bCs/>
          <w:color w:val="000000"/>
          <w:sz w:val="24"/>
          <w:szCs w:val="24"/>
          <w:shd w:val="clear" w:color="auto" w:fill="FFFFFF"/>
        </w:rPr>
        <w:t>云志</w:t>
      </w:r>
      <w:r>
        <w:rPr>
          <w:rFonts w:hint="eastAsia" w:asciiTheme="majorEastAsia" w:hAnsiTheme="majorEastAsia" w:eastAsiaTheme="majorEastAsia" w:cstheme="majorEastAsia"/>
          <w:color w:val="000000"/>
          <w:sz w:val="24"/>
          <w:szCs w:val="24"/>
          <w:shd w:val="clear" w:color="auto" w:fill="FFFFFF"/>
        </w:rPr>
        <w:t>，男，博士，研究员，博士生导师，化工分离研究所所长。1978年医士专业中专肄业，1982年有机合成专业本科毕业，1985年化学工程专业硕士毕业并留校工作。1996年获工学博士学位。曾经以访问学者身份在韩国Korea Advanced Institue of Technology和美国Geogia Institute of Technology 进修工作。曾获得江苏省科学技术进步三等奖以及江苏省苏北星火带建设先进工作者称号。</w:t>
      </w:r>
    </w:p>
    <w:p>
      <w:pPr>
        <w:adjustRightInd w:val="0"/>
        <w:snapToGrid w:val="0"/>
        <w:spacing w:line="276"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主要科研活动：状态方程研究，碳五分离热力学基础研究，碳五分离技术工程化，低碳醇分离，超临界流体萃取及相关热力学基础研究，双液相技术提取无毒菜籽粕及菜油、无毒棉籽粕及棉油，油品改性及脱硫脱重金属，金属间化合物SbSn材料制备与应用，生物柴油及相关产品的开发，可再生资源的深度开发利用等。发表自然科学及社会科学文章近百篇。曾向国外出口转让碳五分离技术成果，曾签下南工大历史上单项最大技术转让合同。获得有关碳五分离技术以及油籽加工技术等四个专利。</w:t>
      </w:r>
    </w:p>
    <w:p>
      <w:pPr>
        <w:widowControl/>
        <w:shd w:val="clear" w:color="auto" w:fill="FFFFFF"/>
        <w:adjustRightInd w:val="0"/>
        <w:snapToGrid w:val="0"/>
        <w:spacing w:beforeLines="50" w:line="276" w:lineRule="auto"/>
        <w:jc w:val="lef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6、南京工业大学化工学院</w:t>
      </w:r>
    </w:p>
    <w:p>
      <w:pPr>
        <w:adjustRightInd w:val="0"/>
        <w:snapToGrid w:val="0"/>
        <w:spacing w:line="360" w:lineRule="auto"/>
        <w:ind w:firstLine="482"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bCs/>
          <w:color w:val="000000"/>
          <w:sz w:val="24"/>
          <w:szCs w:val="24"/>
          <w:shd w:val="clear" w:color="auto" w:fill="FFFFFF"/>
        </w:rPr>
        <w:t>丁靖</w:t>
      </w:r>
      <w:r>
        <w:rPr>
          <w:rFonts w:hint="eastAsia" w:asciiTheme="majorEastAsia" w:hAnsiTheme="majorEastAsia" w:eastAsiaTheme="majorEastAsia" w:cstheme="majorEastAsia"/>
          <w:color w:val="000000"/>
          <w:sz w:val="24"/>
          <w:szCs w:val="24"/>
          <w:shd w:val="clear" w:color="auto" w:fill="FFFFFF"/>
        </w:rPr>
        <w:t>，男，博士，硕导。2016 年获复旦大学博士学位。</w:t>
      </w:r>
    </w:p>
    <w:p>
      <w:pPr>
        <w:adjustRightInd w:val="0"/>
        <w:snapToGrid w:val="0"/>
        <w:spacing w:line="360"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主要研究方向：功能材料的制备及在催化、分离和废水处理领域的应用。作为项目负责人，承担国家自然科学基金、江苏省自然科学基金面上项目、江苏省高等学校自然科学基金面上项目、江苏省机动车尾气污染控制重点实验室开放课题、企业合作项目等6项。作为骨干参与国家级、省级及企业合作项目10余项。在Applied Catalysis B: Environmental 、 Catalysis Science &amp;Technology 、 Journal of Physical Chemistry C 、 Dalton Transactions 等期刊发表 SCI 论文 20 余篇；获国家授权发明专利 4项；在催化领域学术专著“RSC Catalysis Series”上参与撰写钨基绿色催化氧化章节（Catalysis: Volume 28; pp.1-27;2016）</w:t>
      </w:r>
    </w:p>
    <w:p>
      <w:pPr>
        <w:adjustRightInd w:val="0"/>
        <w:snapToGrid w:val="0"/>
        <w:spacing w:line="276"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化工过程强化技术研究所以节能、降耗、环保、集约化为目标，主要从事化工过程强化的理论、应用及产业化研究工作。研究所建有江苏省化工过程强化工程中心和南京市化工过程强化工程技术研究中心，是国内从事离子液体、能源与环境催化过程和化工过程耦合强化过程开发的重要研究基地。主要研究领域包括基于离子液体的绿色催化和分离关键技术、能源与环境催化过程、化工过程耦合强化关键技术开发等研究方向。相继开发了精对苯二甲酸生产过程中溶剂循环利用、醋酸甲酯水解新工艺、精制废水资源化利用和尾气高效清洁治理等过程强化技术。）</w:t>
      </w:r>
    </w:p>
    <w:p>
      <w:pPr>
        <w:shd w:val="clear" w:color="auto" w:fill="FFFFFF"/>
        <w:adjustRightInd w:val="0"/>
        <w:snapToGrid w:val="0"/>
        <w:spacing w:beforeLines="50" w:line="276"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7、南京工业大学能源科学与工程学院</w:t>
      </w:r>
    </w:p>
    <w:p>
      <w:pPr>
        <w:adjustRightInd w:val="0"/>
        <w:snapToGrid w:val="0"/>
        <w:spacing w:line="276" w:lineRule="auto"/>
        <w:ind w:firstLine="482"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bCs/>
          <w:color w:val="000000"/>
          <w:sz w:val="24"/>
          <w:szCs w:val="24"/>
          <w:shd w:val="clear" w:color="auto" w:fill="FFFFFF"/>
        </w:rPr>
        <w:t>朱玉松</w:t>
      </w:r>
      <w:r>
        <w:rPr>
          <w:rFonts w:hint="eastAsia" w:asciiTheme="majorEastAsia" w:hAnsiTheme="majorEastAsia" w:eastAsiaTheme="majorEastAsia" w:cstheme="majorEastAsia"/>
          <w:color w:val="000000"/>
          <w:sz w:val="24"/>
          <w:szCs w:val="24"/>
          <w:shd w:val="clear" w:color="auto" w:fill="FFFFFF"/>
        </w:rPr>
        <w:t>，男，南京工业大学能源科学与工程学院副教授，硕导。2013年6月毕业于复旦大学化学系物理化学专业，获理学博士学位。2013年8月到2014年7月东京工业大学资源化学研究所博士后。2014年10月南京工业大学能源科学与工程学院任教至今。</w:t>
      </w:r>
    </w:p>
    <w:p>
      <w:pPr>
        <w:adjustRightInd w:val="0"/>
        <w:snapToGrid w:val="0"/>
        <w:spacing w:line="360"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主要研究方向：全固态及准固态锂（钠）离子电池。截至目前已在电化学储能领域发表SCI论文40余篇，其中以第一或通讯作者分别发表在Energy Environ. Sci.、Adv. Mater.、Adv. Energy Mater.、J.  Mater.  Chem.  A、J. Power Sources、ACS Appl. Mater. Interfaces、 Sci. Rep. 等国际专业学术期刊上发表论文20余篇；申请中国专利11项，授权7项；编写英文专著3章节；编写中文专著1章节。目前主持江苏省自然科学基金面上项目和国家自然科学基金面上项目各一项。</w:t>
      </w:r>
    </w:p>
    <w:p>
      <w:pPr>
        <w:widowControl/>
        <w:shd w:val="clear" w:color="auto" w:fill="FFFFFF"/>
        <w:adjustRightInd w:val="0"/>
        <w:snapToGrid w:val="0"/>
        <w:spacing w:beforeLines="50" w:line="276" w:lineRule="auto"/>
        <w:jc w:val="lef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8、南京工业大学机械与动力工程学院</w:t>
      </w:r>
    </w:p>
    <w:p>
      <w:pPr>
        <w:adjustRightInd w:val="0"/>
        <w:snapToGrid w:val="0"/>
        <w:spacing w:line="360" w:lineRule="auto"/>
        <w:ind w:firstLine="482"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bCs/>
          <w:color w:val="000000"/>
          <w:sz w:val="24"/>
          <w:szCs w:val="24"/>
          <w:shd w:val="clear" w:color="auto" w:fill="FFFFFF"/>
        </w:rPr>
        <w:t>方成刚</w:t>
      </w:r>
      <w:r>
        <w:rPr>
          <w:rFonts w:hint="eastAsia" w:asciiTheme="majorEastAsia" w:hAnsiTheme="majorEastAsia" w:eastAsiaTheme="majorEastAsia" w:cstheme="majorEastAsia"/>
          <w:color w:val="000000"/>
          <w:sz w:val="24"/>
          <w:szCs w:val="24"/>
          <w:shd w:val="clear" w:color="auto" w:fill="FFFFFF"/>
        </w:rPr>
        <w:t xml:space="preserve"> ，男，南京工业大学机械与动力工程学院，博士，副教授，全国金属切削机床标准化技术委员会齿轮机床分技术委员会委员；《计算机集成制造》审稿人。</w:t>
      </w:r>
    </w:p>
    <w:p>
      <w:pPr>
        <w:adjustRightInd w:val="0"/>
        <w:snapToGrid w:val="0"/>
        <w:spacing w:line="360"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近年来从事齿轮先进制造技术及其装备研究，包括齿轮铣削原理与工艺、齿轮磨削原理与工艺、复合制齿技术、柔性制齿单元及智能制齿生产线技术等相关内容，研究成果已得到应用和推广：研发了具有自主知识产权的大型高效数控铣齿机床、和我国第一台大型数控成形磨齿机SKMC3000/20（加工的齿轮直径均达到3m）。产品荣获“国家重点新产品”称号以及江苏省重大装备首台套奖3项。初步形成了专利群，解决了回转支承薄壁齿圈高效强力切削颤振及产品综合性能测试。数控成形磨齿机的工件加工范围与自主知识产权的软件研发能力处于国内领先水平。研发具有自主知识产权的数控高速铣齿机、数控成形磨齿机，为解决我国大规格齿轮制齿瓶颈提供了有效的解决方案。</w:t>
      </w:r>
    </w:p>
    <w:p>
      <w:pPr>
        <w:adjustRightInd w:val="0"/>
        <w:snapToGrid w:val="0"/>
        <w:spacing w:line="360"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南京市第七批“突出贡献中青年专家”、 2014 年“六大人才高峰”项目资助，参加包括国家重大项、省部级项目10 项，成果获得省部级奖励2 项，申请专利9 项，其中“极坐标数控高效铣、滚齿复合机床”专利获2012 年中国专利金奖、“大型极坐标成形铣齿机床关键技术研究及系列化产品的开发与应用”成果获2012 年中国机械工业科学技术三等奖。</w:t>
      </w:r>
    </w:p>
    <w:p>
      <w:pPr>
        <w:adjustRightInd w:val="0"/>
        <w:snapToGrid w:val="0"/>
        <w:spacing w:line="360"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科研情况：</w:t>
      </w:r>
    </w:p>
    <w:p>
      <w:pPr>
        <w:widowControl/>
        <w:numPr>
          <w:ilvl w:val="0"/>
          <w:numId w:val="1"/>
        </w:numPr>
        <w:spacing w:line="276" w:lineRule="auto"/>
        <w:jc w:val="left"/>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大规格数控制齿机床的精度演变及控制机理研究，国家重点自然科学基金；2016-2019</w:t>
      </w:r>
    </w:p>
    <w:p>
      <w:pPr>
        <w:widowControl/>
        <w:numPr>
          <w:ilvl w:val="0"/>
          <w:numId w:val="1"/>
        </w:numPr>
        <w:spacing w:line="276" w:lineRule="auto"/>
        <w:jc w:val="left"/>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大型光热光伏地面发电站跟踪系统检测装备研究，江苏省科技厅科技计划项目，2014-2016</w:t>
      </w:r>
    </w:p>
    <w:p>
      <w:pPr>
        <w:widowControl/>
        <w:numPr>
          <w:ilvl w:val="0"/>
          <w:numId w:val="1"/>
        </w:numPr>
        <w:spacing w:line="276" w:lineRule="auto"/>
        <w:jc w:val="left"/>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数控机床功能部件优化设计选型工具开发及应用，重大科技专项（国家级），2014-2016</w:t>
      </w:r>
    </w:p>
    <w:p>
      <w:pPr>
        <w:widowControl/>
        <w:numPr>
          <w:ilvl w:val="0"/>
          <w:numId w:val="1"/>
        </w:numPr>
        <w:spacing w:line="276" w:lineRule="auto"/>
        <w:jc w:val="left"/>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"https://vpn.njut.edu.cn/business/project/,DanaInfo=210.28.203.170+project.do?actionType=view&amp;pageModeId=view&amp;bean.id=529c4b2a60258d070160494d989607a2"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color w:val="000000"/>
          <w:sz w:val="24"/>
          <w:szCs w:val="24"/>
          <w:shd w:val="clear" w:color="auto" w:fill="FFFFFF"/>
        </w:rPr>
        <w:t>大型复合材料模具增减材制造关键技术研究</w:t>
      </w:r>
      <w:r>
        <w:rPr>
          <w:rFonts w:hint="eastAsia" w:asciiTheme="majorEastAsia" w:hAnsiTheme="majorEastAsia" w:eastAsiaTheme="majorEastAsia" w:cstheme="majorEastAsia"/>
          <w:color w:val="000000"/>
          <w:sz w:val="24"/>
          <w:szCs w:val="24"/>
          <w:shd w:val="clear" w:color="auto" w:fill="FFFFFF"/>
        </w:rPr>
        <w:fldChar w:fldCharType="end"/>
      </w:r>
      <w:r>
        <w:rPr>
          <w:rFonts w:hint="eastAsia" w:asciiTheme="majorEastAsia" w:hAnsiTheme="majorEastAsia" w:eastAsiaTheme="majorEastAsia" w:cstheme="majorEastAsia"/>
          <w:color w:val="000000"/>
          <w:sz w:val="24"/>
          <w:szCs w:val="24"/>
          <w:shd w:val="clear" w:color="auto" w:fill="FFFFFF"/>
        </w:rPr>
        <w:t>，南京市科技局，2016-2018</w:t>
      </w:r>
    </w:p>
    <w:p>
      <w:pPr>
        <w:numPr>
          <w:ilvl w:val="0"/>
          <w:numId w:val="1"/>
        </w:numPr>
        <w:spacing w:line="276" w:lineRule="auto"/>
        <w:jc w:val="left"/>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风电叶片模具3D打印机床关键技术研究，南京高传机电自动控制设备有限公司 ，2016-2017</w:t>
      </w:r>
    </w:p>
    <w:p>
      <w:pPr>
        <w:widowControl/>
        <w:numPr>
          <w:ilvl w:val="0"/>
          <w:numId w:val="1"/>
        </w:numPr>
        <w:spacing w:line="276" w:lineRule="auto"/>
        <w:jc w:val="left"/>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数控高精度复合制齿机床及其自动化生产线关键技术研发-省成果转化，南京工大数控科技有限公司，2016-2019</w:t>
      </w:r>
    </w:p>
    <w:p>
      <w:pPr>
        <w:adjustRightInd w:val="0"/>
        <w:snapToGrid w:val="0"/>
        <w:spacing w:line="360"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3-5MW风电回转支承试验台研发 ，马鞍山方圆回转支承股份有限公司，2016-2017</w:t>
      </w:r>
    </w:p>
    <w:p>
      <w:pPr>
        <w:adjustRightInd w:val="0"/>
        <w:snapToGrid w:val="0"/>
        <w:spacing w:line="276"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9、南京工业大学环境学院</w:t>
      </w:r>
    </w:p>
    <w:p>
      <w:pPr>
        <w:adjustRightInd w:val="0"/>
        <w:snapToGrid w:val="0"/>
        <w:spacing w:line="276" w:lineRule="auto"/>
        <w:ind w:firstLine="482"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bCs/>
          <w:color w:val="000000"/>
          <w:sz w:val="24"/>
          <w:szCs w:val="24"/>
          <w:shd w:val="clear" w:color="auto" w:fill="FFFFFF"/>
        </w:rPr>
        <w:t>朱明新</w:t>
      </w:r>
      <w:r>
        <w:rPr>
          <w:rFonts w:hint="eastAsia" w:asciiTheme="majorEastAsia" w:hAnsiTheme="majorEastAsia" w:eastAsiaTheme="majorEastAsia" w:cstheme="majorEastAsia"/>
          <w:color w:val="000000"/>
          <w:sz w:val="24"/>
          <w:szCs w:val="24"/>
          <w:shd w:val="clear" w:color="auto" w:fill="FFFFFF"/>
        </w:rPr>
        <w:t xml:space="preserve">，男，博士，南京工业大学环境学院副研究员，南京工业大学南通高技术研究院副院长，全国“挑战杯”竞赛一等奖、江苏省“科技之星”获得者。 </w:t>
      </w:r>
    </w:p>
    <w:p>
      <w:pPr>
        <w:adjustRightInd w:val="0"/>
        <w:snapToGrid w:val="0"/>
        <w:spacing w:line="276"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主要从事工业过程清洁生产、三废治理关键技术的开发研究及工程应用，以申请发明专利10多项，发表学术论文20余篇，获省部级科技进步奖3项，获省市级科技支撑项目10多项，关键技术成果成功应用示范工程及工业园区几十家，特别擅长难降解工业废水针对性分类分质高效预处理，工业废水低成本深度处理与回用，工业恶臭废气分类分质高效处理，工业生产过程清洁生产改造等。</w:t>
      </w:r>
    </w:p>
    <w:p>
      <w:pPr>
        <w:shd w:val="clear" w:color="auto" w:fill="FFFFFF"/>
        <w:adjustRightInd w:val="0"/>
        <w:snapToGrid w:val="0"/>
        <w:spacing w:beforeLines="50" w:line="276"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10、南京工业大学环境学院</w:t>
      </w:r>
    </w:p>
    <w:p>
      <w:pPr>
        <w:adjustRightInd w:val="0"/>
        <w:snapToGrid w:val="0"/>
        <w:spacing w:line="276" w:lineRule="auto"/>
        <w:ind w:firstLine="482"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b/>
          <w:bCs/>
          <w:color w:val="000000"/>
          <w:sz w:val="24"/>
          <w:szCs w:val="24"/>
          <w:shd w:val="clear" w:color="auto" w:fill="FFFFFF"/>
        </w:rPr>
        <w:t>刘志英</w:t>
      </w:r>
      <w:r>
        <w:rPr>
          <w:rFonts w:hint="eastAsia" w:asciiTheme="majorEastAsia" w:hAnsiTheme="majorEastAsia" w:eastAsiaTheme="majorEastAsia" w:cstheme="majorEastAsia"/>
          <w:color w:val="000000"/>
          <w:sz w:val="24"/>
          <w:szCs w:val="24"/>
          <w:shd w:val="clear" w:color="auto" w:fill="FFFFFF"/>
        </w:rPr>
        <w:t>，女，博士，博士后，副研究员。2010年6月在南京工业大学获得博士学位，2010年7月至今在南京工业大学任教。</w:t>
      </w:r>
    </w:p>
    <w:p>
      <w:pPr>
        <w:adjustRightInd w:val="0"/>
        <w:snapToGrid w:val="0"/>
        <w:spacing w:line="276" w:lineRule="auto"/>
        <w:ind w:firstLine="480" w:firstLineChars="200"/>
        <w:rPr>
          <w:rFonts w:hint="eastAsia" w:asciiTheme="majorEastAsia" w:hAnsiTheme="majorEastAsia" w:eastAsiaTheme="majorEastAsia" w:cstheme="majorEastAsia"/>
          <w:color w:val="000000"/>
          <w:sz w:val="24"/>
          <w:szCs w:val="24"/>
          <w:shd w:val="clear" w:color="auto" w:fill="FFFFFF"/>
        </w:rPr>
      </w:pPr>
      <w:r>
        <w:rPr>
          <w:rFonts w:hint="eastAsia" w:asciiTheme="majorEastAsia" w:hAnsiTheme="majorEastAsia" w:eastAsiaTheme="majorEastAsia" w:cstheme="majorEastAsia"/>
          <w:color w:val="000000"/>
          <w:sz w:val="24"/>
          <w:szCs w:val="24"/>
          <w:shd w:val="clear" w:color="auto" w:fill="FFFFFF"/>
        </w:rPr>
        <w:t>主要从事工业三废的治理及资源化领域的研究。参与了国家“863”课题、国家科技支撑计划专项课题、江苏省重大成果转化课题等多项课题。先后获得省部级奖项5项（一等奖2项，二等奖2项，三等奖1项），发表高水平学术论文数篇，获得国家发明专利近10项。</w:t>
      </w:r>
    </w:p>
    <w:p>
      <w:pPr>
        <w:spacing w:line="560" w:lineRule="exact"/>
        <w:rPr>
          <w:rFonts w:hint="eastAsia" w:asciiTheme="majorEastAsia" w:hAnsiTheme="majorEastAsia" w:eastAsiaTheme="majorEastAsia" w:cstheme="majorEastAsia"/>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C0EF3"/>
    <w:multiLevelType w:val="multilevel"/>
    <w:tmpl w:val="541C0EF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D8"/>
    <w:rsid w:val="001151E8"/>
    <w:rsid w:val="00512461"/>
    <w:rsid w:val="0078437F"/>
    <w:rsid w:val="008D73D8"/>
    <w:rsid w:val="00A35574"/>
    <w:rsid w:val="00F16BAF"/>
    <w:rsid w:val="00FA216B"/>
    <w:rsid w:val="0A205EB6"/>
    <w:rsid w:val="0ECC102B"/>
    <w:rsid w:val="17314440"/>
    <w:rsid w:val="1C047CE6"/>
    <w:rsid w:val="1CB47A23"/>
    <w:rsid w:val="238A697C"/>
    <w:rsid w:val="28086927"/>
    <w:rsid w:val="31470E4A"/>
    <w:rsid w:val="37AB47E6"/>
    <w:rsid w:val="46C72347"/>
    <w:rsid w:val="47E83510"/>
    <w:rsid w:val="5D8628F1"/>
    <w:rsid w:val="6C264BD9"/>
    <w:rsid w:val="6DC408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 New New New"/>
    <w:qFormat/>
    <w:uiPriority w:val="99"/>
    <w:pPr>
      <w:widowControl w:val="0"/>
      <w:jc w:val="both"/>
    </w:pPr>
    <w:rPr>
      <w:rFonts w:ascii="Calibri" w:hAnsi="Calibri" w:eastAsia="宋体" w:cs="Calibri"/>
      <w:kern w:val="2"/>
      <w:sz w:val="21"/>
      <w:szCs w:val="21"/>
      <w:lang w:val="en-US" w:eastAsia="zh-CN" w:bidi="ar-SA"/>
    </w:rPr>
  </w:style>
  <w:style w:type="character" w:customStyle="1" w:styleId="9">
    <w:name w:val="页眉 Char"/>
    <w:basedOn w:val="6"/>
    <w:link w:val="3"/>
    <w:uiPriority w:val="0"/>
    <w:rPr>
      <w:rFonts w:ascii="Calibri" w:hAnsi="Calibri" w:eastAsia="宋体" w:cs="Times New Roman"/>
      <w:kern w:val="2"/>
      <w:sz w:val="18"/>
      <w:szCs w:val="18"/>
    </w:rPr>
  </w:style>
  <w:style w:type="character" w:customStyle="1" w:styleId="10">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866</Words>
  <Characters>4937</Characters>
  <Lines>41</Lines>
  <Paragraphs>11</Paragraphs>
  <TotalTime>5</TotalTime>
  <ScaleCrop>false</ScaleCrop>
  <LinksUpToDate>false</LinksUpToDate>
  <CharactersWithSpaces>5792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霆</cp:lastModifiedBy>
  <cp:lastPrinted>2018-09-30T09:06:00Z</cp:lastPrinted>
  <dcterms:modified xsi:type="dcterms:W3CDTF">2019-05-09T01:13:22Z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