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/>
        <w:jc w:val="center"/>
        <w:textAlignment w:val="auto"/>
        <w:rPr>
          <w:rFonts w:asciiTheme="minorHAnsi" w:hAnsiTheme="minorHAnsi" w:eastAsiaTheme="minorEastAsia" w:cstheme="minorBidi"/>
          <w:b/>
          <w:bCs/>
          <w:color w:val="282828"/>
          <w:kern w:val="0"/>
          <w:sz w:val="30"/>
          <w:szCs w:val="30"/>
          <w:lang w:val="en-US" w:eastAsia="zh-CN" w:bidi="ar"/>
        </w:rPr>
      </w:pPr>
      <w:bookmarkStart w:id="0" w:name="_GoBack"/>
      <w:r>
        <w:rPr>
          <w:rFonts w:ascii="宋体" w:hAnsi="宋体" w:eastAsia="宋体" w:cs="宋体"/>
          <w:b/>
          <w:bCs/>
          <w:sz w:val="30"/>
          <w:szCs w:val="30"/>
        </w:rPr>
        <w:t>2018年第二批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西安市</w:t>
      </w:r>
      <w:r>
        <w:rPr>
          <w:rFonts w:ascii="宋体" w:hAnsi="宋体" w:eastAsia="宋体" w:cs="宋体"/>
          <w:b/>
          <w:bCs/>
          <w:sz w:val="30"/>
          <w:szCs w:val="30"/>
        </w:rPr>
        <w:t>市级众创空间认定工作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/>
        <w:jc w:val="left"/>
        <w:textAlignment w:val="auto"/>
      </w:pP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各区县、西咸新区、各开发区双创管理部门：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0" w:firstLineChars="200"/>
        <w:jc w:val="left"/>
        <w:textAlignment w:val="auto"/>
      </w:pP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为进一步加强我市众创载体的建设和发展，引导一批有条件的众创空间向专业化、市场化、网络化发展，根据《西安市市级众创空间管理与资助办法》（市科发〔2018〕23号），市科技局将于近期开展2018年第二批市级众创空间认定工作。现将有关事项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2" w:firstLineChars="200"/>
        <w:jc w:val="left"/>
        <w:textAlignment w:val="auto"/>
      </w:pPr>
      <w:r>
        <w:rPr>
          <w:rFonts w:asciiTheme="minorHAnsi" w:hAnsiTheme="minorHAnsi" w:eastAsiaTheme="minorEastAsia" w:cstheme="minorBidi"/>
          <w:b/>
          <w:color w:val="282828"/>
          <w:kern w:val="0"/>
          <w:sz w:val="24"/>
          <w:szCs w:val="24"/>
          <w:lang w:val="en-US" w:eastAsia="zh-CN" w:bidi="ar"/>
        </w:rPr>
        <w:t>一、认定程序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0" w:firstLineChars="200"/>
        <w:jc w:val="left"/>
        <w:textAlignment w:val="auto"/>
      </w:pP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（一）符合条件的众创空间向所在区域的双创管理部门提交申请材料。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0" w:firstLineChars="200"/>
        <w:jc w:val="left"/>
        <w:textAlignment w:val="auto"/>
      </w:pP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（二）各区县、西咸新区、开发区双创管理部门受理申请材料，并根据《西安市市级众创空间管理与资助办法》申报材料进行初审，并对申报空间进行实地考察。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0" w:firstLineChars="200"/>
        <w:jc w:val="left"/>
        <w:textAlignment w:val="auto"/>
      </w:pP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（三）各区县、西咸新区、各开发区双创管理部门以正式文件出具推荐汇总表和实地考察报告，与空间申请材料（一式五份）一起报至市科技局，所有报送材料电子版发至邮箱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"mailto:xa_zckj@163.com"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color w:val="282828"/>
          <w:sz w:val="24"/>
          <w:szCs w:val="24"/>
          <w:u w:val="none"/>
          <w:lang w:val="en-US"/>
        </w:rPr>
        <w:t>xa_zckj@163.com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0" w:firstLineChars="200"/>
        <w:jc w:val="left"/>
        <w:textAlignment w:val="auto"/>
      </w:pP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（四）市科技局将组织专家对申报材料进行评审。对通过评审拟认定的申请单位进行公示，公示无异议后认定为市级众创空间，并按照规定给予资助。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2" w:firstLineChars="200"/>
        <w:jc w:val="left"/>
        <w:textAlignment w:val="auto"/>
        <w:rPr>
          <w:rFonts w:asciiTheme="minorHAnsi" w:hAnsiTheme="minorHAnsi" w:eastAsiaTheme="minorEastAsia" w:cstheme="minorBidi"/>
          <w:b/>
          <w:color w:val="282828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2" w:firstLineChars="200"/>
        <w:jc w:val="left"/>
        <w:textAlignment w:val="auto"/>
      </w:pPr>
      <w:r>
        <w:rPr>
          <w:rFonts w:asciiTheme="minorHAnsi" w:hAnsiTheme="minorHAnsi" w:eastAsiaTheme="minorEastAsia" w:cstheme="minorBidi"/>
          <w:b/>
          <w:color w:val="282828"/>
          <w:kern w:val="0"/>
          <w:sz w:val="24"/>
          <w:szCs w:val="24"/>
          <w:lang w:val="en-US" w:eastAsia="zh-CN" w:bidi="ar"/>
        </w:rPr>
        <w:t>二、注意事项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0" w:firstLineChars="200"/>
        <w:jc w:val="left"/>
        <w:textAlignment w:val="auto"/>
      </w:pP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（一）申请本次认定的众创空间需满足运营满12个月（截止2018年11月31日）等条件，详见附件3。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0" w:firstLineChars="200"/>
        <w:jc w:val="left"/>
        <w:textAlignment w:val="auto"/>
      </w:pP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（二）各区县、西咸新区、各开发区双创管理部门应在2018年12月25日前将推荐汇总表及申报材料提交至市科技局。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0" w:firstLineChars="200"/>
        <w:jc w:val="left"/>
        <w:textAlignment w:val="auto"/>
      </w:pP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（三）请各单位高度重视，认真组织好本次市级众创空间认定推荐工作。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2" w:firstLineChars="200"/>
        <w:jc w:val="left"/>
        <w:textAlignment w:val="auto"/>
        <w:rPr>
          <w:rFonts w:asciiTheme="minorHAnsi" w:hAnsiTheme="minorHAnsi" w:eastAsiaTheme="minorEastAsia" w:cstheme="minorBidi"/>
          <w:b/>
          <w:color w:val="282828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2" w:firstLineChars="200"/>
        <w:jc w:val="left"/>
        <w:textAlignment w:val="auto"/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b/>
          <w:color w:val="282828"/>
          <w:kern w:val="0"/>
          <w:sz w:val="24"/>
          <w:szCs w:val="24"/>
          <w:lang w:val="en-US" w:eastAsia="zh-CN" w:bidi="ar"/>
        </w:rPr>
        <w:t>三、受理方式</w:t>
      </w:r>
      <w:r>
        <w:rPr>
          <w:rFonts w:asciiTheme="minorHAnsi" w:hAnsiTheme="minorHAnsi" w:eastAsiaTheme="minorEastAsia" w:cstheme="minorBidi"/>
          <w:color w:val="282828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　　报送地址：西安市莲湖区北大街118号宏府大厦B座923室</w:t>
      </w:r>
      <w:r>
        <w:rPr>
          <w:rFonts w:asciiTheme="minorHAnsi" w:hAnsiTheme="minorHAnsi" w:eastAsiaTheme="minorEastAsia" w:cstheme="minorBidi"/>
          <w:color w:val="282828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 xml:space="preserve">　　联系人：刘奇瀑  王瑨  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0" w:firstLineChars="200"/>
        <w:jc w:val="left"/>
        <w:textAlignment w:val="auto"/>
      </w:pP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联系电话：88405044    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2" w:firstLineChars="200"/>
        <w:jc w:val="left"/>
        <w:textAlignment w:val="auto"/>
        <w:rPr>
          <w:rFonts w:asciiTheme="minorHAnsi" w:hAnsiTheme="minorHAnsi" w:eastAsiaTheme="minorEastAsia" w:cstheme="minorBidi"/>
          <w:b/>
          <w:color w:val="282828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2" w:firstLineChars="200"/>
        <w:jc w:val="left"/>
        <w:textAlignment w:val="auto"/>
        <w:rPr>
          <w:rFonts w:asciiTheme="minorHAnsi" w:hAnsiTheme="minorHAnsi" w:eastAsiaTheme="minorEastAsia" w:cstheme="minorBidi"/>
          <w:b/>
          <w:color w:val="282828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2" w:firstLineChars="200"/>
        <w:jc w:val="left"/>
        <w:textAlignment w:val="auto"/>
      </w:pPr>
      <w:r>
        <w:rPr>
          <w:rFonts w:asciiTheme="minorHAnsi" w:hAnsiTheme="minorHAnsi" w:eastAsiaTheme="minorEastAsia" w:cstheme="minorBidi"/>
          <w:b/>
          <w:color w:val="282828"/>
          <w:kern w:val="0"/>
          <w:sz w:val="24"/>
          <w:szCs w:val="24"/>
          <w:lang w:val="en-US" w:eastAsia="zh-CN" w:bidi="ar"/>
        </w:rPr>
        <w:t>四、投诉建议</w:t>
      </w:r>
      <w:r>
        <w:rPr>
          <w:rFonts w:asciiTheme="minorHAnsi" w:hAnsiTheme="minorHAnsi" w:eastAsiaTheme="minorEastAsia" w:cstheme="minorBidi"/>
          <w:color w:val="282828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    市科技局和市财政局坚决维护项目申请单位的合法权益，并诚恳接受社会监督和投诉（西安市科技局机关纪委电话：86786660）。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80" w:firstLineChars="200"/>
        <w:jc w:val="left"/>
        <w:textAlignment w:val="auto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附件</w:t>
      </w: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：</w:t>
      </w:r>
      <w:r>
        <w:rPr>
          <w:rFonts w:asciiTheme="minorHAnsi" w:hAnsiTheme="minorHAnsi" w:eastAsiaTheme="minorEastAsia" w:cstheme="minorBidi"/>
          <w:color w:val="282828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instrText xml:space="preserve"> HYPERLINK "http://xakj.xa.gov.cn/admin/upfile/20181213161228303.docx" \t "http://xakj.xa.gov.cn/admin/_blank" </w:instrText>
      </w: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5"/>
          <w:sz w:val="24"/>
          <w:szCs w:val="24"/>
        </w:rPr>
        <w:t>附件1西安市市级众创空间申请材料目录.docx</w:t>
      </w: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/>
        <w:jc w:val="left"/>
        <w:textAlignment w:val="auto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            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"http://xakj.xa.gov.cn/admin/upfile/20181213161244234.docx" \t "http://xakj.xa.gov.cn/admin/_blank"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sz w:val="24"/>
          <w:szCs w:val="24"/>
        </w:rPr>
        <w:t>附件2西安市市级众创空间认定推荐汇总表.docx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/>
        <w:jc w:val="left"/>
        <w:textAlignment w:val="auto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            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"http://xakj.xa.gov.cn/admin/upfile/20181213161303220.docx" \t "http://xakj.xa.gov.cn/admin/_blank"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sz w:val="24"/>
          <w:szCs w:val="24"/>
        </w:rPr>
        <w:t>附件3西安市市级众创空间管理与资助办法.docx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"http://xakj.xa.gov.cn/admin/upfile/20180720115119919.docx" \t "http://xakj.xa.gov.cn/admin/_blank"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exact"/>
        <w:ind w:left="0" w:right="0"/>
        <w:jc w:val="righ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                                              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exact"/>
        <w:ind w:left="0" w:right="0"/>
        <w:jc w:val="center"/>
      </w:pP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                              西安市科技局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exact"/>
        <w:ind w:left="0" w:right="0"/>
        <w:jc w:val="center"/>
      </w:pPr>
      <w:r>
        <w:rPr>
          <w:rFonts w:asciiTheme="minorHAnsi" w:hAnsiTheme="minorHAnsi" w:eastAsiaTheme="minorEastAsia" w:cstheme="minorBidi"/>
          <w:color w:val="282828"/>
          <w:kern w:val="0"/>
          <w:sz w:val="24"/>
          <w:szCs w:val="24"/>
          <w:lang w:val="en-US" w:eastAsia="zh-CN" w:bidi="ar"/>
        </w:rPr>
        <w:t>                               2018年12月13日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ascii="宋体" w:hAnsi="宋体" w:eastAsia="宋体" w:cs="宋体"/>
          <w:b w:val="0"/>
          <w:color w:val="282828"/>
          <w:sz w:val="21"/>
          <w:szCs w:val="21"/>
        </w:rPr>
        <w:t>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53962"/>
    <w:rsid w:val="38D0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82828"/>
      <w:sz w:val="18"/>
      <w:szCs w:val="18"/>
      <w:u w:val="none"/>
    </w:rPr>
  </w:style>
  <w:style w:type="character" w:styleId="5">
    <w:name w:val="Hyperlink"/>
    <w:basedOn w:val="3"/>
    <w:uiPriority w:val="0"/>
    <w:rPr>
      <w:color w:val="282828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yeweipeng</dc:creator>
  <cp:lastModifiedBy>yeweipeng</cp:lastModifiedBy>
  <dcterms:modified xsi:type="dcterms:W3CDTF">2018-12-14T00:56:05Z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