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专精特新“小巨人”企业推荐工作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各地级以上市（不含深圳）中小企业行政主管部门：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根据《工业和信息化部办公厅关于开展专精特新“小巨人”企业培育工作的通知》（工信厅企业函〔2018〕381号）要求，我厅现就组织开展我省专精特新“小巨人”企业推荐工作有关事项通知如下：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一、推荐条件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2018年申报的专精特新“小巨人”企业应在广东省（深圳市除外）境内工商注册登记、连续经营3年以上并具有独立法人资格、符合工信厅企业函〔2018〕381号文第二点“培育条件”的中小企业。优先推荐2017年、2018年广东省高成长中小企业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二、推荐程序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（一）推荐专精特新“小巨人”企业，采用企业自愿申报、逐级推荐的方式，由地市中小企业行政主管部门择优向我厅推荐。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二）请地市中小企业行政主管部门按照工信厅企业函〔2018〕381号文的要求，积极组织企业申报并择优推荐，并按要求报送相关材料。每个地市推荐1家企业。已列为工业和信息化部公布的制造业单项冠军的企业不再推荐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三、相关要求 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请地市中小企业行政主管部门于2018年12月12日前将正式推荐文件、推荐表纸质件（一式三份，含广东省高成长中小企业证书复印件）和电子光盘报送至省工业和信息化厅（技术进步处）。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附件：工业和信息化部办公厅关于开展专精特新“小巨人”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  企业培育工作的通知（工信厅企业函〔2018〕381号） 　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广东省工业和信息化厅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2018年12月3日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6" w:beforeAutospacing="0" w:after="366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（联系人：方初生，电话：020-83133429）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5D1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5D1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相关附件: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"http://www.gdei.gov.cn/ywfl/zxqy/201812/P020181204370342898904.zip"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18"/>
          <w:szCs w:val="18"/>
          <w:u w:val="none"/>
          <w:bdr w:val="none" w:color="auto" w:sz="0" w:space="0"/>
          <w:shd w:val="clear" w:fill="FFFFFF"/>
        </w:rPr>
        <w:t>工业和信息化部办公厅关于开展专精特新“小巨人”企业培育工作的通知.zip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AF9B9"/>
    <w:multiLevelType w:val="multilevel"/>
    <w:tmpl w:val="8E1AF9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1A7C"/>
    <w:rsid w:val="26BD2667"/>
    <w:rsid w:val="56E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2018-12-09T12:49:00Z</dcterms:created>
  <dc:creator>yeweipeng</dc:creator>
  <cp:lastModifiedBy>yeweipeng</cp:lastModifiedBy>
  <dcterms:modified xsi:type="dcterms:W3CDTF">2018-12-09T12:51:05Z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