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A7" w:rsidRDefault="00DE08AE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E30730">
        <w:rPr>
          <w:rFonts w:ascii="黑体" w:eastAsia="黑体" w:hAnsi="黑体" w:cs="黑体" w:hint="eastAsia"/>
          <w:sz w:val="32"/>
          <w:szCs w:val="32"/>
        </w:rPr>
        <w:t>附件</w:t>
      </w:r>
    </w:p>
    <w:p w:rsidR="00E058A7" w:rsidRDefault="00E058A7">
      <w:pPr>
        <w:spacing w:line="560" w:lineRule="exact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</w:p>
    <w:p w:rsidR="00E058A7" w:rsidRDefault="00E058A7">
      <w:pPr>
        <w:spacing w:line="560" w:lineRule="exact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</w:p>
    <w:p w:rsidR="00E058A7" w:rsidRDefault="00DE08AE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E30730">
        <w:rPr>
          <w:rFonts w:ascii="方正小标宋简体" w:eastAsia="方正小标宋简体" w:hAnsi="微软雅黑" w:cs="方正小标宋简体"/>
          <w:sz w:val="44"/>
          <w:szCs w:val="44"/>
        </w:rPr>
        <w:t>201</w:t>
      </w:r>
      <w:r w:rsidR="00B62B15">
        <w:rPr>
          <w:rFonts w:ascii="方正小标宋简体" w:eastAsia="方正小标宋简体" w:hAnsi="微软雅黑" w:cs="方正小标宋简体"/>
          <w:sz w:val="44"/>
          <w:szCs w:val="44"/>
        </w:rPr>
        <w:t>8</w:t>
      </w:r>
      <w:r w:rsidRPr="00E30730">
        <w:rPr>
          <w:rFonts w:ascii="方正小标宋简体" w:eastAsia="方正小标宋简体" w:hAnsi="微软雅黑" w:cs="方正小标宋简体" w:hint="eastAsia"/>
          <w:sz w:val="44"/>
          <w:szCs w:val="44"/>
        </w:rPr>
        <w:t>年天津市天使投资引导基金直接投资项目</w:t>
      </w:r>
      <w:r>
        <w:rPr>
          <w:rFonts w:ascii="方正小标宋简体" w:eastAsia="方正小标宋简体" w:hAnsi="微软雅黑" w:cs="方正小标宋简体" w:hint="eastAsia"/>
          <w:sz w:val="44"/>
          <w:szCs w:val="44"/>
        </w:rPr>
        <w:t>申报</w:t>
      </w:r>
      <w:r w:rsidRPr="00E30730">
        <w:rPr>
          <w:rFonts w:ascii="方正小标宋简体" w:eastAsia="方正小标宋简体" w:hAnsi="微软雅黑" w:cs="方正小标宋简体" w:hint="eastAsia"/>
          <w:sz w:val="44"/>
          <w:szCs w:val="44"/>
        </w:rPr>
        <w:t>指南</w:t>
      </w:r>
    </w:p>
    <w:p w:rsidR="00E058A7" w:rsidRDefault="00E058A7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</w:p>
    <w:p w:rsidR="00E058A7" w:rsidRDefault="00E058A7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</w:p>
    <w:p w:rsidR="00E058A7" w:rsidRDefault="00E058A7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</w:p>
    <w:p w:rsidR="00E058A7" w:rsidRDefault="00E058A7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</w:p>
    <w:p w:rsidR="00E058A7" w:rsidRDefault="00E058A7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</w:p>
    <w:p w:rsidR="00E058A7" w:rsidRDefault="00E058A7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</w:p>
    <w:p w:rsidR="00E058A7" w:rsidRDefault="00E058A7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</w:p>
    <w:p w:rsidR="00E058A7" w:rsidRDefault="00E058A7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</w:p>
    <w:p w:rsidR="00E058A7" w:rsidRDefault="00E058A7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</w:p>
    <w:p w:rsidR="00E058A7" w:rsidRDefault="00E058A7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</w:p>
    <w:p w:rsidR="00E058A7" w:rsidRDefault="00E058A7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</w:p>
    <w:p w:rsidR="00E058A7" w:rsidRDefault="00DE08AE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E30730">
        <w:rPr>
          <w:rFonts w:ascii="黑体" w:eastAsia="黑体" w:hAnsi="黑体" w:cs="黑体" w:hint="eastAsia"/>
          <w:sz w:val="32"/>
          <w:szCs w:val="32"/>
        </w:rPr>
        <w:t>天津市科学技术委员会</w:t>
      </w:r>
    </w:p>
    <w:p w:rsidR="00E058A7" w:rsidRDefault="00DE08AE">
      <w:pPr>
        <w:spacing w:line="560" w:lineRule="exact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br w:type="page"/>
      </w:r>
    </w:p>
    <w:p w:rsidR="00E058A7" w:rsidRDefault="00DE08AE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30730">
        <w:rPr>
          <w:rFonts w:ascii="方正小标宋简体" w:eastAsia="方正小标宋简体" w:hAnsi="Times New Roman" w:cs="方正小标宋简体" w:hint="eastAsia"/>
          <w:sz w:val="44"/>
          <w:szCs w:val="44"/>
        </w:rPr>
        <w:t>编制说明</w:t>
      </w:r>
    </w:p>
    <w:p w:rsidR="00E058A7" w:rsidRDefault="00E058A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为充分体现我市科技资金的宏观政策导向，加强天使投资对我市科技和产业发展的引导作用，明确天使投资年度优先支持的技术领域及方向，根据</w:t>
      </w:r>
      <w:r w:rsidR="00F8788F" w:rsidRPr="00F8788F">
        <w:rPr>
          <w:rFonts w:ascii="仿宋_GB2312" w:eastAsia="仿宋_GB2312" w:hAnsi="Times New Roman" w:cs="仿宋_GB2312" w:hint="eastAsia"/>
          <w:sz w:val="32"/>
          <w:szCs w:val="32"/>
        </w:rPr>
        <w:t>《天津市天使投资引导基金管理办法》（津科</w:t>
      </w:r>
      <w:proofErr w:type="gramStart"/>
      <w:r w:rsidR="00F8788F" w:rsidRPr="00F8788F">
        <w:rPr>
          <w:rFonts w:ascii="仿宋_GB2312" w:eastAsia="仿宋_GB2312" w:hAnsi="Times New Roman" w:cs="仿宋_GB2312" w:hint="eastAsia"/>
          <w:sz w:val="32"/>
          <w:szCs w:val="32"/>
        </w:rPr>
        <w:t>规</w:t>
      </w:r>
      <w:proofErr w:type="gramEnd"/>
      <w:r w:rsidR="00F8788F" w:rsidRPr="00F8788F">
        <w:rPr>
          <w:rFonts w:ascii="仿宋_GB2312" w:eastAsia="仿宋_GB2312" w:hAnsi="Times New Roman" w:cs="仿宋_GB2312" w:hint="eastAsia"/>
          <w:sz w:val="32"/>
          <w:szCs w:val="32"/>
        </w:rPr>
        <w:t>〔2018〕5号）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，编制了《</w:t>
      </w:r>
      <w:r w:rsidRPr="00E30730">
        <w:rPr>
          <w:rFonts w:ascii="仿宋_GB2312" w:eastAsia="仿宋_GB2312" w:hAnsi="Times New Roman" w:cs="仿宋_GB2312"/>
          <w:sz w:val="32"/>
          <w:szCs w:val="32"/>
        </w:rPr>
        <w:t>201</w:t>
      </w:r>
      <w:r w:rsidR="00B62B15">
        <w:rPr>
          <w:rFonts w:ascii="仿宋_GB2312" w:eastAsia="仿宋_GB2312" w:hAnsi="Times New Roman" w:cs="仿宋_GB2312"/>
          <w:sz w:val="32"/>
          <w:szCs w:val="32"/>
        </w:rPr>
        <w:t>8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B62B15">
        <w:rPr>
          <w:rFonts w:ascii="仿宋_GB2312" w:eastAsia="仿宋_GB2312" w:hAnsi="Times New Roman" w:cs="仿宋_GB2312" w:hint="eastAsia"/>
          <w:sz w:val="32"/>
          <w:szCs w:val="32"/>
        </w:rPr>
        <w:t>天津市天使引导基金直接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投资项目</w:t>
      </w:r>
      <w:r w:rsidR="00B62B15">
        <w:rPr>
          <w:rFonts w:ascii="仿宋_GB2312" w:eastAsia="仿宋_GB2312" w:hAnsi="Times New Roman" w:cs="仿宋_GB2312" w:hint="eastAsia"/>
          <w:sz w:val="32"/>
          <w:szCs w:val="32"/>
        </w:rPr>
        <w:t>申报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指南》（以下简称《指南》），《指南》是我市初创期科技型</w:t>
      </w:r>
      <w:r w:rsidR="00220FCC">
        <w:rPr>
          <w:rFonts w:ascii="仿宋_GB2312" w:eastAsia="仿宋_GB2312" w:hAnsi="Times New Roman" w:cs="仿宋_GB2312" w:hint="eastAsia"/>
          <w:sz w:val="32"/>
          <w:szCs w:val="32"/>
        </w:rPr>
        <w:t>中小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企业，申报天使投资项目的重要依据。</w:t>
      </w:r>
    </w:p>
    <w:p w:rsidR="00E058A7" w:rsidRDefault="00DE08AE">
      <w:pPr>
        <w:spacing w:line="560" w:lineRule="exact"/>
        <w:ind w:firstLineChars="196" w:firstLine="627"/>
        <w:rPr>
          <w:rFonts w:ascii="黑体" w:eastAsia="黑体" w:hAnsi="黑体" w:cs="Times New Roman"/>
          <w:sz w:val="32"/>
          <w:szCs w:val="32"/>
        </w:rPr>
      </w:pPr>
      <w:r w:rsidRPr="00A97449">
        <w:rPr>
          <w:rFonts w:ascii="黑体" w:eastAsia="黑体" w:hAnsi="黑体" w:cs="黑体" w:hint="eastAsia"/>
          <w:sz w:val="32"/>
          <w:szCs w:val="32"/>
        </w:rPr>
        <w:t>一、申请企业</w:t>
      </w:r>
    </w:p>
    <w:p w:rsidR="00E058A7" w:rsidRDefault="00DE08AE">
      <w:pPr>
        <w:spacing w:line="560" w:lineRule="exact"/>
        <w:ind w:firstLineChars="200" w:firstLine="640"/>
        <w:outlineLvl w:val="1"/>
        <w:rPr>
          <w:rFonts w:ascii="楷体_GB2312" w:eastAsia="楷体_GB2312" w:hAnsi="华文中宋" w:cs="Times New Roman"/>
          <w:sz w:val="32"/>
          <w:szCs w:val="32"/>
        </w:rPr>
      </w:pPr>
      <w:r w:rsidRPr="00752127">
        <w:rPr>
          <w:rFonts w:ascii="楷体_GB2312" w:eastAsia="楷体_GB2312" w:hAnsi="华文中宋" w:cs="楷体_GB2312" w:hint="eastAsia"/>
          <w:sz w:val="32"/>
          <w:szCs w:val="32"/>
        </w:rPr>
        <w:t>（一）支持企业应符合以下条件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 w:rsidRPr="00E30730">
        <w:rPr>
          <w:rFonts w:ascii="仿宋_GB2312" w:eastAsia="仿宋_GB2312" w:hAnsi="华文中宋" w:cs="仿宋_GB2312"/>
          <w:sz w:val="32"/>
          <w:szCs w:val="32"/>
        </w:rPr>
        <w:t>1</w:t>
      </w:r>
      <w:r>
        <w:rPr>
          <w:rFonts w:ascii="仿宋_GB2312" w:eastAsia="仿宋_GB2312" w:hAnsi="华文中宋" w:cs="仿宋_GB2312"/>
          <w:sz w:val="32"/>
          <w:szCs w:val="32"/>
        </w:rPr>
        <w:t>.</w:t>
      </w:r>
      <w:r w:rsidRPr="00E30730">
        <w:rPr>
          <w:rFonts w:ascii="仿宋_GB2312" w:eastAsia="仿宋_GB2312" w:hAnsi="华文中宋" w:cs="仿宋_GB2312" w:hint="eastAsia"/>
          <w:sz w:val="32"/>
          <w:szCs w:val="32"/>
        </w:rPr>
        <w:t>在我市注册的独立企业法人，并获得科技型企业认定资格</w:t>
      </w:r>
      <w:r>
        <w:rPr>
          <w:rFonts w:ascii="仿宋_GB2312" w:eastAsia="仿宋_GB2312" w:hAnsi="华文中宋" w:cs="仿宋_GB2312" w:hint="eastAsia"/>
          <w:sz w:val="32"/>
          <w:szCs w:val="32"/>
        </w:rPr>
        <w:t>，</w:t>
      </w:r>
      <w:r w:rsidRPr="006002B0">
        <w:rPr>
          <w:rFonts w:eastAsia="仿宋_GB2312" w:cs="仿宋_GB2312" w:hint="eastAsia"/>
          <w:sz w:val="32"/>
          <w:szCs w:val="32"/>
        </w:rPr>
        <w:t>成立期限在</w:t>
      </w:r>
      <w:r w:rsidRPr="006002B0">
        <w:rPr>
          <w:rFonts w:eastAsia="仿宋_GB2312"/>
          <w:sz w:val="32"/>
          <w:szCs w:val="32"/>
        </w:rPr>
        <w:t>5</w:t>
      </w:r>
      <w:r w:rsidRPr="006002B0">
        <w:rPr>
          <w:rFonts w:eastAsia="仿宋_GB2312" w:cs="仿宋_GB2312" w:hint="eastAsia"/>
          <w:sz w:val="32"/>
          <w:szCs w:val="32"/>
        </w:rPr>
        <w:t>年以内的非上市公司</w:t>
      </w:r>
      <w:r w:rsidRPr="00E30730">
        <w:rPr>
          <w:rFonts w:ascii="仿宋_GB2312" w:eastAsia="仿宋_GB2312" w:hAnsi="华文中宋" w:cs="仿宋_GB2312" w:hint="eastAsia"/>
          <w:sz w:val="32"/>
          <w:szCs w:val="32"/>
        </w:rPr>
        <w:t>；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 w:rsidRPr="00E30730">
        <w:rPr>
          <w:rFonts w:ascii="仿宋_GB2312" w:eastAsia="仿宋_GB2312" w:hAnsi="华文中宋" w:cs="仿宋_GB2312"/>
          <w:sz w:val="32"/>
          <w:szCs w:val="32"/>
        </w:rPr>
        <w:t>2</w:t>
      </w:r>
      <w:r>
        <w:rPr>
          <w:rFonts w:ascii="仿宋_GB2312" w:eastAsia="仿宋_GB2312" w:hAnsi="华文中宋" w:cs="仿宋_GB2312"/>
          <w:sz w:val="32"/>
          <w:szCs w:val="32"/>
        </w:rPr>
        <w:t>.</w:t>
      </w:r>
      <w:r w:rsidRPr="00E30730">
        <w:rPr>
          <w:rFonts w:ascii="仿宋_GB2312" w:eastAsia="仿宋_GB2312" w:hAnsi="华文中宋" w:cs="仿宋_GB2312" w:hint="eastAsia"/>
          <w:sz w:val="32"/>
          <w:szCs w:val="32"/>
        </w:rPr>
        <w:t>职工人数在</w:t>
      </w:r>
      <w:r w:rsidRPr="00E30730">
        <w:rPr>
          <w:rFonts w:ascii="仿宋_GB2312" w:eastAsia="仿宋_GB2312" w:hAnsi="华文中宋" w:cs="仿宋_GB2312"/>
          <w:sz w:val="32"/>
          <w:szCs w:val="32"/>
        </w:rPr>
        <w:t>100</w:t>
      </w:r>
      <w:r w:rsidRPr="00E30730">
        <w:rPr>
          <w:rFonts w:ascii="仿宋_GB2312" w:eastAsia="仿宋_GB2312" w:hAnsi="华文中宋" w:cs="仿宋_GB2312" w:hint="eastAsia"/>
          <w:sz w:val="32"/>
          <w:szCs w:val="32"/>
        </w:rPr>
        <w:t>人以下，具有大专以上学历的科技人员占职工总数的比例在</w:t>
      </w:r>
      <w:r w:rsidRPr="00E30730">
        <w:rPr>
          <w:rFonts w:ascii="仿宋_GB2312" w:eastAsia="仿宋_GB2312" w:hAnsi="华文中宋" w:cs="仿宋_GB2312"/>
          <w:sz w:val="32"/>
          <w:szCs w:val="32"/>
        </w:rPr>
        <w:t>30%</w:t>
      </w:r>
      <w:r w:rsidRPr="00E30730">
        <w:rPr>
          <w:rFonts w:ascii="仿宋_GB2312" w:eastAsia="仿宋_GB2312" w:hAnsi="华文中宋" w:cs="仿宋_GB2312" w:hint="eastAsia"/>
          <w:sz w:val="32"/>
          <w:szCs w:val="32"/>
        </w:rPr>
        <w:t>以上，直接从事研究开发的科技人员占职工总数比例在</w:t>
      </w:r>
      <w:r w:rsidRPr="00E30730">
        <w:rPr>
          <w:rFonts w:ascii="仿宋_GB2312" w:eastAsia="仿宋_GB2312" w:hAnsi="华文中宋" w:cs="仿宋_GB2312"/>
          <w:sz w:val="32"/>
          <w:szCs w:val="32"/>
        </w:rPr>
        <w:t>10%</w:t>
      </w:r>
      <w:r w:rsidRPr="00E30730">
        <w:rPr>
          <w:rFonts w:ascii="仿宋_GB2312" w:eastAsia="仿宋_GB2312" w:hAnsi="华文中宋" w:cs="仿宋_GB2312" w:hint="eastAsia"/>
          <w:sz w:val="32"/>
          <w:szCs w:val="32"/>
        </w:rPr>
        <w:t>以上；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 w:rsidRPr="00E30730">
        <w:rPr>
          <w:rFonts w:ascii="仿宋_GB2312" w:eastAsia="仿宋_GB2312" w:hAnsi="华文中宋" w:cs="仿宋_GB2312"/>
          <w:sz w:val="32"/>
          <w:szCs w:val="32"/>
        </w:rPr>
        <w:t>3</w:t>
      </w:r>
      <w:r>
        <w:rPr>
          <w:rFonts w:ascii="仿宋_GB2312" w:eastAsia="仿宋_GB2312" w:hAnsi="华文中宋" w:cs="仿宋_GB2312"/>
          <w:sz w:val="32"/>
          <w:szCs w:val="32"/>
        </w:rPr>
        <w:t>.</w:t>
      </w:r>
      <w:r w:rsidRPr="00E30730">
        <w:rPr>
          <w:rFonts w:ascii="仿宋_GB2312" w:eastAsia="仿宋_GB2312" w:hAnsi="华文中宋" w:cs="仿宋_GB2312" w:hint="eastAsia"/>
          <w:sz w:val="32"/>
          <w:szCs w:val="32"/>
        </w:rPr>
        <w:t>年销售额在</w:t>
      </w:r>
      <w:r w:rsidRPr="00E30730">
        <w:rPr>
          <w:rFonts w:ascii="仿宋_GB2312" w:eastAsia="仿宋_GB2312" w:hAnsi="华文中宋" w:cs="仿宋_GB2312"/>
          <w:sz w:val="32"/>
          <w:szCs w:val="32"/>
        </w:rPr>
        <w:t>1000</w:t>
      </w:r>
      <w:r w:rsidRPr="00E30730">
        <w:rPr>
          <w:rFonts w:ascii="仿宋_GB2312" w:eastAsia="仿宋_GB2312" w:hAnsi="华文中宋" w:cs="仿宋_GB2312" w:hint="eastAsia"/>
          <w:sz w:val="32"/>
          <w:szCs w:val="32"/>
        </w:rPr>
        <w:t>万元人民币以下，净资产在</w:t>
      </w:r>
      <w:r w:rsidR="00F8788F">
        <w:rPr>
          <w:rFonts w:ascii="仿宋_GB2312" w:eastAsia="仿宋_GB2312" w:hAnsi="华文中宋" w:cs="仿宋_GB2312" w:hint="eastAsia"/>
          <w:sz w:val="32"/>
          <w:szCs w:val="32"/>
        </w:rPr>
        <w:t>10</w:t>
      </w:r>
      <w:r w:rsidRPr="00E30730">
        <w:rPr>
          <w:rFonts w:ascii="仿宋_GB2312" w:eastAsia="仿宋_GB2312" w:hAnsi="华文中宋" w:cs="仿宋_GB2312"/>
          <w:sz w:val="32"/>
          <w:szCs w:val="32"/>
        </w:rPr>
        <w:t>00</w:t>
      </w:r>
      <w:r w:rsidRPr="00E30730">
        <w:rPr>
          <w:rFonts w:ascii="仿宋_GB2312" w:eastAsia="仿宋_GB2312" w:hAnsi="华文中宋" w:cs="仿宋_GB2312" w:hint="eastAsia"/>
          <w:sz w:val="32"/>
          <w:szCs w:val="32"/>
        </w:rPr>
        <w:t>万元人民币以下；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 w:rsidRPr="00E30730">
        <w:rPr>
          <w:rFonts w:ascii="仿宋_GB2312" w:eastAsia="仿宋_GB2312" w:hAnsi="华文中宋" w:cs="仿宋_GB2312"/>
          <w:sz w:val="32"/>
          <w:szCs w:val="32"/>
        </w:rPr>
        <w:t>4</w:t>
      </w:r>
      <w:r>
        <w:rPr>
          <w:rFonts w:ascii="仿宋_GB2312" w:eastAsia="仿宋_GB2312" w:hAnsi="华文中宋" w:cs="仿宋_GB2312"/>
          <w:sz w:val="32"/>
          <w:szCs w:val="32"/>
        </w:rPr>
        <w:t>.</w:t>
      </w:r>
      <w:r w:rsidRPr="00E30730">
        <w:rPr>
          <w:rFonts w:ascii="仿宋_GB2312" w:eastAsia="仿宋_GB2312" w:hAnsi="华文中宋" w:cs="仿宋_GB2312" w:hint="eastAsia"/>
          <w:sz w:val="32"/>
          <w:szCs w:val="32"/>
        </w:rPr>
        <w:t>具备较强的创新能力、技术开发和项目实施能力，具有自主知识产权，技术含量较高，知识产权归属明晰；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 w:rsidRPr="006002B0">
        <w:rPr>
          <w:rFonts w:eastAsia="仿宋_GB2312" w:cs="仿宋_GB2312" w:hint="eastAsia"/>
          <w:sz w:val="32"/>
          <w:szCs w:val="32"/>
        </w:rPr>
        <w:t>管理团队具有专业技术和管理人才，有开拓进取精神，有良好的市场判断力和较高的行业理解力。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华文中宋" w:cs="楷体_GB2312"/>
          <w:sz w:val="32"/>
          <w:szCs w:val="32"/>
        </w:rPr>
        <w:t>6.</w:t>
      </w:r>
      <w:r w:rsidRPr="00E30730">
        <w:rPr>
          <w:rFonts w:ascii="仿宋_GB2312" w:eastAsia="仿宋_GB2312" w:hAnsi="华文中宋" w:cs="仿宋_GB2312" w:hint="eastAsia"/>
          <w:sz w:val="32"/>
          <w:szCs w:val="32"/>
        </w:rPr>
        <w:t>主营业务具有较大的市场容量和增长空间</w:t>
      </w:r>
      <w:r>
        <w:rPr>
          <w:rFonts w:ascii="仿宋_GB2312" w:eastAsia="仿宋_GB2312" w:hAnsi="华文中宋" w:cs="仿宋_GB2312" w:hint="eastAsia"/>
          <w:sz w:val="32"/>
          <w:szCs w:val="32"/>
        </w:rPr>
        <w:t>，</w:t>
      </w:r>
      <w:r w:rsidRPr="00E30730">
        <w:rPr>
          <w:rFonts w:ascii="仿宋_GB2312" w:eastAsia="仿宋_GB2312" w:hAnsi="华文中宋" w:cs="仿宋_GB2312" w:hint="eastAsia"/>
          <w:sz w:val="32"/>
          <w:szCs w:val="32"/>
        </w:rPr>
        <w:t>主打产品</w:t>
      </w:r>
      <w:r w:rsidRPr="00E30730">
        <w:rPr>
          <w:rFonts w:ascii="仿宋_GB2312" w:eastAsia="仿宋_GB2312" w:hAnsi="华文中宋" w:cs="仿宋_GB2312" w:hint="eastAsia"/>
          <w:sz w:val="32"/>
          <w:szCs w:val="32"/>
        </w:rPr>
        <w:lastRenderedPageBreak/>
        <w:t>或服务具有较高的技术含量和创新点</w:t>
      </w:r>
      <w:r>
        <w:rPr>
          <w:rFonts w:ascii="仿宋_GB2312" w:eastAsia="仿宋_GB2312" w:hAnsi="华文中宋" w:cs="仿宋_GB2312" w:hint="eastAsia"/>
          <w:sz w:val="32"/>
          <w:szCs w:val="32"/>
        </w:rPr>
        <w:t>，</w:t>
      </w:r>
      <w:r w:rsidRPr="00E30730">
        <w:rPr>
          <w:rFonts w:ascii="仿宋_GB2312" w:eastAsia="仿宋_GB2312" w:hAnsi="华文中宋" w:cs="仿宋_GB2312" w:hint="eastAsia"/>
          <w:sz w:val="32"/>
          <w:szCs w:val="32"/>
        </w:rPr>
        <w:t>清晰可行的商业模式较为规范的财务体系。</w:t>
      </w:r>
    </w:p>
    <w:p w:rsidR="00E058A7" w:rsidRDefault="00DE08AE">
      <w:pPr>
        <w:spacing w:line="56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752127">
        <w:rPr>
          <w:rFonts w:ascii="黑体" w:eastAsia="黑体" w:hAnsi="黑体" w:cs="黑体" w:hint="eastAsia"/>
          <w:sz w:val="32"/>
          <w:szCs w:val="32"/>
        </w:rPr>
        <w:t>二、投资方式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 w:rsidRPr="00E30730">
        <w:rPr>
          <w:rFonts w:ascii="仿宋_GB2312" w:eastAsia="仿宋_GB2312" w:hAnsi="华文中宋" w:cs="仿宋_GB2312" w:hint="eastAsia"/>
          <w:sz w:val="32"/>
          <w:szCs w:val="32"/>
        </w:rPr>
        <w:t>采用天使投资的方式，即以股权投资的方式投入、退出。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 w:rsidRPr="00E30730">
        <w:rPr>
          <w:rFonts w:ascii="仿宋_GB2312" w:eastAsia="仿宋_GB2312" w:hAnsi="华文中宋" w:cs="仿宋_GB2312" w:hint="eastAsia"/>
          <w:sz w:val="32"/>
          <w:szCs w:val="32"/>
        </w:rPr>
        <w:t>每个企业投资金额</w:t>
      </w:r>
      <w:r w:rsidRPr="00E30730">
        <w:rPr>
          <w:rFonts w:ascii="仿宋_GB2312" w:eastAsia="仿宋_GB2312" w:hAnsi="华文中宋" w:cs="仿宋_GB2312"/>
          <w:sz w:val="32"/>
          <w:szCs w:val="32"/>
        </w:rPr>
        <w:t>20-200</w:t>
      </w:r>
      <w:r w:rsidRPr="00E30730">
        <w:rPr>
          <w:rFonts w:ascii="仿宋_GB2312" w:eastAsia="仿宋_GB2312" w:hAnsi="华文中宋" w:cs="仿宋_GB2312" w:hint="eastAsia"/>
          <w:sz w:val="32"/>
          <w:szCs w:val="32"/>
        </w:rPr>
        <w:t>万元。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 w:rsidRPr="00E30730">
        <w:rPr>
          <w:rFonts w:ascii="仿宋_GB2312" w:eastAsia="仿宋_GB2312" w:hAnsi="华文中宋" w:cs="仿宋_GB2312" w:hint="eastAsia"/>
          <w:sz w:val="32"/>
          <w:szCs w:val="32"/>
        </w:rPr>
        <w:t>投资期限原则上在</w:t>
      </w:r>
      <w:r w:rsidRPr="00E30730">
        <w:rPr>
          <w:rFonts w:ascii="仿宋_GB2312" w:eastAsia="仿宋_GB2312" w:hAnsi="华文中宋" w:cs="仿宋_GB2312"/>
          <w:sz w:val="32"/>
          <w:szCs w:val="32"/>
        </w:rPr>
        <w:t>1-5</w:t>
      </w:r>
      <w:r w:rsidRPr="00E30730">
        <w:rPr>
          <w:rFonts w:ascii="仿宋_GB2312" w:eastAsia="仿宋_GB2312" w:hAnsi="华文中宋" w:cs="仿宋_GB2312" w:hint="eastAsia"/>
          <w:sz w:val="32"/>
          <w:szCs w:val="32"/>
        </w:rPr>
        <w:t>年之间。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 w:rsidRPr="00E30730">
        <w:rPr>
          <w:rFonts w:ascii="仿宋_GB2312" w:eastAsia="仿宋_GB2312" w:hAnsi="华文中宋" w:cs="仿宋_GB2312" w:hint="eastAsia"/>
          <w:sz w:val="32"/>
          <w:szCs w:val="32"/>
        </w:rPr>
        <w:t>投资期内，被投资企业可获得投资公司提供的包括但不限于战略规划、市场营销、</w:t>
      </w:r>
      <w:proofErr w:type="gramStart"/>
      <w:r w:rsidRPr="00E30730">
        <w:rPr>
          <w:rFonts w:ascii="仿宋_GB2312" w:eastAsia="仿宋_GB2312" w:hAnsi="华文中宋" w:cs="仿宋_GB2312" w:hint="eastAsia"/>
          <w:sz w:val="32"/>
          <w:szCs w:val="32"/>
        </w:rPr>
        <w:t>人力资源及投融资</w:t>
      </w:r>
      <w:proofErr w:type="gramEnd"/>
      <w:r w:rsidRPr="00E30730">
        <w:rPr>
          <w:rFonts w:ascii="仿宋_GB2312" w:eastAsia="仿宋_GB2312" w:hAnsi="华文中宋" w:cs="仿宋_GB2312" w:hint="eastAsia"/>
          <w:sz w:val="32"/>
          <w:szCs w:val="32"/>
        </w:rPr>
        <w:t>等方面的增值服务。</w:t>
      </w:r>
    </w:p>
    <w:p w:rsidR="00E058A7" w:rsidRDefault="00DE08AE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52127">
        <w:rPr>
          <w:rFonts w:ascii="黑体" w:eastAsia="黑体" w:hAnsi="黑体" w:cs="黑体" w:hint="eastAsia"/>
          <w:sz w:val="32"/>
          <w:szCs w:val="32"/>
        </w:rPr>
        <w:t>三、优先支持的</w:t>
      </w:r>
      <w:bookmarkStart w:id="0" w:name="_GoBack"/>
      <w:bookmarkEnd w:id="0"/>
      <w:r w:rsidRPr="00752127">
        <w:rPr>
          <w:rFonts w:ascii="黑体" w:eastAsia="黑体" w:hAnsi="黑体" w:cs="黑体" w:hint="eastAsia"/>
          <w:sz w:val="32"/>
          <w:szCs w:val="32"/>
        </w:rPr>
        <w:t>技术领域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</w:t>
      </w:r>
      <w:r w:rsidR="00CE12F4">
        <w:rPr>
          <w:rFonts w:ascii="仿宋_GB2312" w:eastAsia="仿宋_GB2312" w:hAnsi="Times New Roman" w:cs="仿宋_GB2312" w:hint="eastAsia"/>
          <w:sz w:val="32"/>
          <w:szCs w:val="32"/>
        </w:rPr>
        <w:t>一</w:t>
      </w:r>
      <w:r>
        <w:rPr>
          <w:rFonts w:ascii="仿宋_GB2312" w:eastAsia="仿宋_GB2312" w:hAnsi="Times New Roman" w:cs="仿宋_GB2312" w:hint="eastAsia"/>
          <w:sz w:val="32"/>
          <w:szCs w:val="32"/>
        </w:rPr>
        <w:t>）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生物、医药</w:t>
      </w:r>
      <w:r w:rsidRPr="00E30730">
        <w:rPr>
          <w:rFonts w:ascii="仿宋_GB2312" w:eastAsia="仿宋_GB2312" w:hAnsi="Times New Roman" w:cs="Times New Roman"/>
          <w:sz w:val="32"/>
          <w:szCs w:val="32"/>
        </w:rPr>
        <w:tab/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医药生物技术与产品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中药天然药物技术与产品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化学药技术与产品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医疗仪器、设备</w:t>
      </w:r>
      <w:r w:rsidRPr="00E30730">
        <w:rPr>
          <w:rFonts w:ascii="仿宋_GB2312" w:eastAsia="仿宋_GB2312" w:hAnsi="Times New Roman" w:cs="Times New Roman"/>
          <w:sz w:val="32"/>
          <w:szCs w:val="32"/>
        </w:rPr>
        <w:tab/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医用敷料与器材</w:t>
      </w:r>
      <w:r w:rsidRPr="00E30730">
        <w:rPr>
          <w:rFonts w:ascii="仿宋_GB2312" w:eastAsia="仿宋_GB2312" w:hAnsi="Times New Roman" w:cs="Times New Roman"/>
          <w:sz w:val="32"/>
          <w:szCs w:val="32"/>
        </w:rPr>
        <w:tab/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轻化工生物技术及产品</w:t>
      </w:r>
      <w:r w:rsidRPr="00E30730">
        <w:rPr>
          <w:rFonts w:ascii="仿宋_GB2312" w:eastAsia="仿宋_GB2312" w:hAnsi="Times New Roman" w:cs="Times New Roman"/>
          <w:sz w:val="32"/>
          <w:szCs w:val="32"/>
        </w:rPr>
        <w:tab/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7.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生物医药高技术服务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</w:t>
      </w:r>
      <w:r w:rsidR="00CE12F4">
        <w:rPr>
          <w:rFonts w:ascii="仿宋_GB2312" w:eastAsia="仿宋_GB2312" w:hAnsi="Times New Roman" w:cs="仿宋_GB2312" w:hint="eastAsia"/>
          <w:sz w:val="32"/>
          <w:szCs w:val="32"/>
        </w:rPr>
        <w:t>二</w:t>
      </w:r>
      <w:r>
        <w:rPr>
          <w:rFonts w:ascii="仿宋_GB2312" w:eastAsia="仿宋_GB2312" w:hAnsi="Times New Roman" w:cs="仿宋_GB2312" w:hint="eastAsia"/>
          <w:sz w:val="32"/>
          <w:szCs w:val="32"/>
        </w:rPr>
        <w:t>）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新材料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金属材料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无机非金属材料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高分子材料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精细化学品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新材料高技术服务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（</w:t>
      </w:r>
      <w:r w:rsidR="00CE12F4">
        <w:rPr>
          <w:rFonts w:ascii="仿宋_GB2312" w:eastAsia="仿宋_GB2312" w:hAnsi="Times New Roman" w:cs="仿宋_GB2312" w:hint="eastAsia"/>
          <w:sz w:val="32"/>
          <w:szCs w:val="32"/>
        </w:rPr>
        <w:t>三</w:t>
      </w:r>
      <w:r>
        <w:rPr>
          <w:rFonts w:ascii="仿宋_GB2312" w:eastAsia="仿宋_GB2312" w:hAnsi="Times New Roman" w:cs="仿宋_GB2312" w:hint="eastAsia"/>
          <w:sz w:val="32"/>
          <w:szCs w:val="32"/>
        </w:rPr>
        <w:t>）</w:t>
      </w:r>
      <w:r w:rsidR="00FA4725">
        <w:rPr>
          <w:rFonts w:ascii="仿宋_GB2312" w:eastAsia="仿宋_GB2312" w:hAnsi="Times New Roman" w:cs="仿宋_GB2312" w:hint="eastAsia"/>
          <w:sz w:val="32"/>
          <w:szCs w:val="32"/>
        </w:rPr>
        <w:t>先进制造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工业生产过程控制系统</w:t>
      </w:r>
      <w:r w:rsidRPr="00E30730">
        <w:rPr>
          <w:rFonts w:ascii="仿宋_GB2312" w:eastAsia="仿宋_GB2312" w:hAnsi="Times New Roman" w:cs="Times New Roman"/>
          <w:sz w:val="32"/>
          <w:szCs w:val="32"/>
        </w:rPr>
        <w:tab/>
      </w:r>
    </w:p>
    <w:p w:rsidR="00E058A7" w:rsidRDefault="00DE08AE" w:rsidP="00FA472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高性能、智能化仪器仪表</w:t>
      </w:r>
    </w:p>
    <w:p w:rsidR="00FA4725" w:rsidRDefault="00FA4725" w:rsidP="00FA4725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Times New Roman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sz w:val="32"/>
          <w:szCs w:val="32"/>
        </w:rPr>
        <w:t>自动化设备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</w:t>
      </w:r>
      <w:r w:rsidR="00CE12F4">
        <w:rPr>
          <w:rFonts w:ascii="仿宋_GB2312" w:eastAsia="仿宋_GB2312" w:hAnsi="Times New Roman" w:cs="仿宋_GB2312" w:hint="eastAsia"/>
          <w:sz w:val="32"/>
          <w:szCs w:val="32"/>
        </w:rPr>
        <w:t>四</w:t>
      </w:r>
      <w:r>
        <w:rPr>
          <w:rFonts w:ascii="仿宋_GB2312" w:eastAsia="仿宋_GB2312" w:hAnsi="Times New Roman" w:cs="仿宋_GB2312" w:hint="eastAsia"/>
          <w:sz w:val="32"/>
          <w:szCs w:val="32"/>
        </w:rPr>
        <w:t>）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环境与资源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水污染防治技术</w:t>
      </w:r>
      <w:r w:rsidRPr="00E30730">
        <w:rPr>
          <w:rFonts w:ascii="仿宋_GB2312" w:eastAsia="仿宋_GB2312" w:hAnsi="Times New Roman" w:cs="Times New Roman"/>
          <w:sz w:val="32"/>
          <w:szCs w:val="32"/>
        </w:rPr>
        <w:tab/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大气污染防治技术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固体废弃物的处理与综合利用技术</w:t>
      </w:r>
      <w:r w:rsidRPr="00E30730">
        <w:rPr>
          <w:rFonts w:ascii="仿宋_GB2312" w:eastAsia="仿宋_GB2312" w:hAnsi="Times New Roman" w:cs="Times New Roman"/>
          <w:sz w:val="32"/>
          <w:szCs w:val="32"/>
        </w:rPr>
        <w:tab/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环境监测、应急和预警技术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清洁生产与循环经济的关键技术</w:t>
      </w:r>
      <w:r w:rsidRPr="00E30730">
        <w:rPr>
          <w:rFonts w:ascii="仿宋_GB2312" w:eastAsia="仿宋_GB2312" w:hAnsi="Times New Roman" w:cs="Times New Roman"/>
          <w:sz w:val="32"/>
          <w:szCs w:val="32"/>
        </w:rPr>
        <w:tab/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资源高效开发与综合利用技术</w:t>
      </w:r>
      <w:r w:rsidRPr="00E30730">
        <w:rPr>
          <w:rFonts w:ascii="仿宋_GB2312" w:eastAsia="仿宋_GB2312" w:hAnsi="Times New Roman" w:cs="Times New Roman"/>
          <w:sz w:val="32"/>
          <w:szCs w:val="32"/>
        </w:rPr>
        <w:tab/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</w:t>
      </w:r>
      <w:r w:rsidR="00CE12F4">
        <w:rPr>
          <w:rFonts w:ascii="仿宋_GB2312" w:eastAsia="仿宋_GB2312" w:hAnsi="Times New Roman" w:cs="仿宋_GB2312" w:hint="eastAsia"/>
          <w:sz w:val="32"/>
          <w:szCs w:val="32"/>
        </w:rPr>
        <w:t>五</w:t>
      </w:r>
      <w:r>
        <w:rPr>
          <w:rFonts w:ascii="仿宋_GB2312" w:eastAsia="仿宋_GB2312" w:hAnsi="Times New Roman" w:cs="仿宋_GB2312" w:hint="eastAsia"/>
          <w:sz w:val="32"/>
          <w:szCs w:val="32"/>
        </w:rPr>
        <w:t>）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新能源与高效节能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可再生清洁能源技术及相关产品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新型高效能量转换与储存技术和相关产品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高效节能技术和相关产品</w:t>
      </w:r>
      <w:r w:rsidRPr="00E30730">
        <w:rPr>
          <w:rFonts w:ascii="仿宋_GB2312" w:eastAsia="仿宋_GB2312" w:hAnsi="Times New Roman" w:cs="Times New Roman"/>
          <w:sz w:val="32"/>
          <w:szCs w:val="32"/>
        </w:rPr>
        <w:tab/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新能源与节能高技术服务</w:t>
      </w:r>
      <w:r w:rsidRPr="00E30730">
        <w:rPr>
          <w:rFonts w:ascii="仿宋_GB2312" w:eastAsia="仿宋_GB2312" w:hAnsi="Times New Roman" w:cs="Times New Roman"/>
          <w:sz w:val="32"/>
          <w:szCs w:val="32"/>
        </w:rPr>
        <w:tab/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</w:t>
      </w:r>
      <w:r w:rsidR="00CE12F4">
        <w:rPr>
          <w:rFonts w:ascii="仿宋_GB2312" w:eastAsia="仿宋_GB2312" w:hAnsi="Times New Roman" w:cs="仿宋_GB2312" w:hint="eastAsia"/>
          <w:sz w:val="32"/>
          <w:szCs w:val="32"/>
        </w:rPr>
        <w:t>六</w:t>
      </w:r>
      <w:r>
        <w:rPr>
          <w:rFonts w:ascii="仿宋_GB2312" w:eastAsia="仿宋_GB2312" w:hAnsi="Times New Roman" w:cs="仿宋_GB2312" w:hint="eastAsia"/>
          <w:sz w:val="32"/>
          <w:szCs w:val="32"/>
        </w:rPr>
        <w:t>）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新能源汽车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电动汽车动力系统平台关键技术</w:t>
      </w:r>
      <w:r w:rsidRPr="00E30730">
        <w:rPr>
          <w:rFonts w:ascii="仿宋_GB2312" w:eastAsia="仿宋_GB2312" w:hAnsi="Times New Roman" w:cs="Times New Roman"/>
          <w:sz w:val="32"/>
          <w:szCs w:val="32"/>
        </w:rPr>
        <w:tab/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电控相关技术与产品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电池相关技术与产品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电机驱动相关技术与产品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电动化底盘及车载信息系统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充电、加氢基础设施相关技术与产品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7.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电动汽车技术开发与集成应用高技术服务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（</w:t>
      </w:r>
      <w:r w:rsidR="00CE12F4">
        <w:rPr>
          <w:rFonts w:ascii="仿宋_GB2312" w:eastAsia="仿宋_GB2312" w:hAnsi="Times New Roman" w:cs="仿宋_GB2312" w:hint="eastAsia"/>
          <w:sz w:val="32"/>
          <w:szCs w:val="32"/>
        </w:rPr>
        <w:t>七</w:t>
      </w:r>
      <w:r>
        <w:rPr>
          <w:rFonts w:ascii="仿宋_GB2312" w:eastAsia="仿宋_GB2312" w:hAnsi="Times New Roman" w:cs="仿宋_GB2312" w:hint="eastAsia"/>
          <w:sz w:val="32"/>
          <w:szCs w:val="32"/>
        </w:rPr>
        <w:t>）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现代农业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良种繁育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生态环保农业投入品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农业先进装备</w:t>
      </w:r>
    </w:p>
    <w:p w:rsidR="00E058A7" w:rsidRDefault="00DE08AE">
      <w:pPr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 w:rsidRPr="00E30730">
        <w:rPr>
          <w:rFonts w:ascii="仿宋_GB2312" w:eastAsia="仿宋_GB2312" w:hAnsi="Times New Roman" w:cs="仿宋_GB2312" w:hint="eastAsia"/>
          <w:sz w:val="32"/>
          <w:szCs w:val="32"/>
        </w:rPr>
        <w:t>农产品先进加工技术</w:t>
      </w:r>
    </w:p>
    <w:p w:rsidR="00220FCC" w:rsidRDefault="00220FCC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（</w:t>
      </w:r>
      <w:r w:rsidR="00CE12F4">
        <w:rPr>
          <w:rFonts w:ascii="仿宋_GB2312" w:eastAsia="仿宋_GB2312" w:cs="Times New Roman" w:hint="eastAsia"/>
          <w:sz w:val="32"/>
          <w:szCs w:val="32"/>
        </w:rPr>
        <w:t>八</w:t>
      </w:r>
      <w:r>
        <w:rPr>
          <w:rFonts w:ascii="仿宋_GB2312" w:eastAsia="仿宋_GB2312" w:cs="Times New Roman" w:hint="eastAsia"/>
          <w:sz w:val="32"/>
          <w:szCs w:val="32"/>
        </w:rPr>
        <w:t>）</w:t>
      </w:r>
      <w:r w:rsidRPr="00220FCC">
        <w:rPr>
          <w:rFonts w:ascii="仿宋_GB2312" w:eastAsia="仿宋_GB2312" w:cs="Times New Roman" w:hint="eastAsia"/>
          <w:sz w:val="32"/>
          <w:szCs w:val="32"/>
        </w:rPr>
        <w:t>新一代人工智能科技</w:t>
      </w:r>
    </w:p>
    <w:p w:rsidR="00220FCC" w:rsidRDefault="00220FCC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1.</w:t>
      </w:r>
      <w:r w:rsidRPr="00220FCC">
        <w:rPr>
          <w:rFonts w:ascii="仿宋_GB2312" w:eastAsia="仿宋_GB2312" w:cs="Times New Roman" w:hint="eastAsia"/>
          <w:sz w:val="32"/>
          <w:szCs w:val="32"/>
        </w:rPr>
        <w:t>智能安防</w:t>
      </w:r>
    </w:p>
    <w:p w:rsidR="00220FCC" w:rsidRDefault="00220FCC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2.</w:t>
      </w:r>
      <w:r w:rsidRPr="00220FCC">
        <w:rPr>
          <w:rFonts w:ascii="仿宋_GB2312" w:eastAsia="仿宋_GB2312" w:cs="Times New Roman" w:hint="eastAsia"/>
          <w:sz w:val="32"/>
          <w:szCs w:val="32"/>
        </w:rPr>
        <w:t>智能网联车</w:t>
      </w:r>
    </w:p>
    <w:p w:rsidR="00220FCC" w:rsidRDefault="00220FCC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20FCC">
        <w:rPr>
          <w:rFonts w:ascii="仿宋_GB2312" w:eastAsia="仿宋_GB2312" w:cs="Times New Roman" w:hint="eastAsia"/>
          <w:sz w:val="32"/>
          <w:szCs w:val="32"/>
        </w:rPr>
        <w:t>3.机器人</w:t>
      </w:r>
    </w:p>
    <w:p w:rsidR="00220FCC" w:rsidRDefault="00220FCC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4.</w:t>
      </w:r>
      <w:r w:rsidRPr="00220FCC">
        <w:rPr>
          <w:rFonts w:ascii="仿宋_GB2312" w:eastAsia="仿宋_GB2312" w:cs="Times New Roman" w:hint="eastAsia"/>
          <w:sz w:val="32"/>
          <w:szCs w:val="32"/>
        </w:rPr>
        <w:t>智能医疗</w:t>
      </w:r>
    </w:p>
    <w:p w:rsidR="00220FCC" w:rsidRDefault="00220FCC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（</w:t>
      </w:r>
      <w:r w:rsidR="00CE12F4">
        <w:rPr>
          <w:rFonts w:ascii="仿宋_GB2312" w:eastAsia="仿宋_GB2312" w:cs="Times New Roman" w:hint="eastAsia"/>
          <w:sz w:val="32"/>
          <w:szCs w:val="32"/>
        </w:rPr>
        <w:t>九</w:t>
      </w:r>
      <w:r>
        <w:rPr>
          <w:rFonts w:ascii="仿宋_GB2312" w:eastAsia="仿宋_GB2312" w:cs="Times New Roman" w:hint="eastAsia"/>
          <w:sz w:val="32"/>
          <w:szCs w:val="32"/>
        </w:rPr>
        <w:t>）军民融合科技</w:t>
      </w:r>
    </w:p>
    <w:p w:rsidR="00220FCC" w:rsidRPr="006D1224" w:rsidRDefault="00220FCC">
      <w:pPr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 w:rsidRPr="006D1224">
        <w:rPr>
          <w:rFonts w:ascii="仿宋_GB2312" w:eastAsia="仿宋_GB2312" w:hAnsi="Times New Roman" w:cs="仿宋_GB2312" w:hint="eastAsia"/>
          <w:sz w:val="32"/>
          <w:szCs w:val="32"/>
        </w:rPr>
        <w:t>1.航空航天领域</w:t>
      </w:r>
    </w:p>
    <w:p w:rsidR="00220FCC" w:rsidRPr="006D1224" w:rsidRDefault="00220FCC">
      <w:pPr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 w:rsidRPr="006D1224">
        <w:rPr>
          <w:rFonts w:ascii="仿宋_GB2312" w:eastAsia="仿宋_GB2312" w:hAnsi="Times New Roman" w:cs="仿宋_GB2312" w:hint="eastAsia"/>
          <w:sz w:val="32"/>
          <w:szCs w:val="32"/>
        </w:rPr>
        <w:t>2.网络空间领域</w:t>
      </w:r>
    </w:p>
    <w:p w:rsidR="00220FCC" w:rsidRPr="006D1224" w:rsidRDefault="00220FCC">
      <w:pPr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 w:rsidRPr="006D1224">
        <w:rPr>
          <w:rFonts w:ascii="仿宋_GB2312" w:eastAsia="仿宋_GB2312" w:hAnsi="Times New Roman" w:cs="仿宋_GB2312" w:hint="eastAsia"/>
          <w:sz w:val="32"/>
          <w:szCs w:val="32"/>
        </w:rPr>
        <w:t>3.综合保障领域（装备制造领域）</w:t>
      </w:r>
    </w:p>
    <w:p w:rsidR="00220FCC" w:rsidRPr="006D1224" w:rsidRDefault="00220FCC">
      <w:pPr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 w:rsidRPr="006D1224">
        <w:rPr>
          <w:rFonts w:ascii="仿宋_GB2312" w:eastAsia="仿宋_GB2312" w:hAnsi="Times New Roman" w:cs="仿宋_GB2312" w:hint="eastAsia"/>
          <w:sz w:val="32"/>
          <w:szCs w:val="32"/>
        </w:rPr>
        <w:t>4.先进材料领域</w:t>
      </w:r>
    </w:p>
    <w:p w:rsidR="00220FCC" w:rsidRPr="006D1224" w:rsidRDefault="00220FCC">
      <w:pPr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 w:rsidRPr="006D1224">
        <w:rPr>
          <w:rFonts w:ascii="仿宋_GB2312" w:eastAsia="仿宋_GB2312" w:hAnsi="Times New Roman" w:cs="仿宋_GB2312" w:hint="eastAsia"/>
          <w:sz w:val="32"/>
          <w:szCs w:val="32"/>
        </w:rPr>
        <w:t>5</w:t>
      </w:r>
      <w:r w:rsidR="006D1224">
        <w:rPr>
          <w:rFonts w:ascii="仿宋_GB2312" w:eastAsia="仿宋_GB2312" w:hAnsi="Times New Roman" w:cs="仿宋_GB2312" w:hint="eastAsia"/>
          <w:sz w:val="32"/>
          <w:szCs w:val="32"/>
        </w:rPr>
        <w:t>.</w:t>
      </w:r>
      <w:r w:rsidRPr="006D1224">
        <w:rPr>
          <w:rFonts w:ascii="仿宋_GB2312" w:eastAsia="仿宋_GB2312" w:hAnsi="Times New Roman" w:cs="仿宋_GB2312" w:hint="eastAsia"/>
          <w:sz w:val="32"/>
          <w:szCs w:val="32"/>
        </w:rPr>
        <w:t>新型能源领域</w:t>
      </w:r>
    </w:p>
    <w:p w:rsidR="00220FCC" w:rsidRDefault="00CE12F4" w:rsidP="00CE12F4">
      <w:pPr>
        <w:spacing w:line="560" w:lineRule="exact"/>
        <w:ind w:left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（十）</w:t>
      </w:r>
      <w:r w:rsidRPr="00CE12F4">
        <w:rPr>
          <w:rFonts w:ascii="仿宋_GB2312" w:eastAsia="仿宋_GB2312" w:cs="Times New Roman" w:hint="eastAsia"/>
          <w:sz w:val="32"/>
          <w:szCs w:val="32"/>
        </w:rPr>
        <w:t>互联网跨界融合</w:t>
      </w:r>
    </w:p>
    <w:p w:rsidR="00CE12F4" w:rsidRPr="006D1224" w:rsidRDefault="00CE12F4" w:rsidP="006D1224">
      <w:pPr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 w:rsidRPr="006D1224">
        <w:rPr>
          <w:rFonts w:ascii="仿宋_GB2312" w:eastAsia="仿宋_GB2312" w:hAnsi="Times New Roman" w:cs="仿宋_GB2312" w:hint="eastAsia"/>
          <w:sz w:val="32"/>
          <w:szCs w:val="32"/>
        </w:rPr>
        <w:t>1</w:t>
      </w:r>
      <w:r w:rsidR="006D1224">
        <w:rPr>
          <w:rFonts w:ascii="仿宋_GB2312" w:eastAsia="仿宋_GB2312" w:hAnsi="Times New Roman" w:cs="仿宋_GB2312"/>
          <w:sz w:val="32"/>
          <w:szCs w:val="32"/>
        </w:rPr>
        <w:t>.</w:t>
      </w:r>
      <w:r w:rsidRPr="006D1224">
        <w:rPr>
          <w:rFonts w:ascii="仿宋_GB2312" w:eastAsia="仿宋_GB2312" w:hAnsi="Times New Roman" w:cs="仿宋_GB2312" w:hint="eastAsia"/>
          <w:sz w:val="32"/>
          <w:szCs w:val="32"/>
        </w:rPr>
        <w:t>互联网</w:t>
      </w:r>
      <w:r w:rsidR="00FA4725" w:rsidRPr="006D1224">
        <w:rPr>
          <w:rFonts w:ascii="仿宋_GB2312" w:eastAsia="仿宋_GB2312" w:hAnsi="Times New Roman" w:cs="仿宋_GB2312" w:hint="eastAsia"/>
          <w:sz w:val="32"/>
          <w:szCs w:val="32"/>
        </w:rPr>
        <w:t>+</w:t>
      </w:r>
      <w:r w:rsidRPr="006D1224">
        <w:rPr>
          <w:rFonts w:ascii="仿宋_GB2312" w:eastAsia="仿宋_GB2312" w:hAnsi="Times New Roman" w:cs="仿宋_GB2312" w:hint="eastAsia"/>
          <w:sz w:val="32"/>
          <w:szCs w:val="32"/>
        </w:rPr>
        <w:t>先进制造</w:t>
      </w:r>
    </w:p>
    <w:p w:rsidR="00CE12F4" w:rsidRPr="006D1224" w:rsidRDefault="00CE12F4" w:rsidP="006D1224">
      <w:pPr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 w:rsidRPr="006D1224">
        <w:rPr>
          <w:rFonts w:ascii="仿宋_GB2312" w:eastAsia="仿宋_GB2312" w:hAnsi="Times New Roman" w:cs="仿宋_GB2312" w:hint="eastAsia"/>
          <w:sz w:val="32"/>
          <w:szCs w:val="32"/>
        </w:rPr>
        <w:t>2</w:t>
      </w:r>
      <w:r w:rsidR="006D1224">
        <w:rPr>
          <w:rFonts w:ascii="仿宋_GB2312" w:eastAsia="仿宋_GB2312" w:hAnsi="Times New Roman" w:cs="仿宋_GB2312"/>
          <w:sz w:val="32"/>
          <w:szCs w:val="32"/>
        </w:rPr>
        <w:t>.</w:t>
      </w:r>
      <w:r w:rsidRPr="006D1224">
        <w:rPr>
          <w:rFonts w:ascii="仿宋_GB2312" w:eastAsia="仿宋_GB2312" w:hAnsi="Times New Roman" w:cs="仿宋_GB2312" w:hint="eastAsia"/>
          <w:sz w:val="32"/>
          <w:szCs w:val="32"/>
        </w:rPr>
        <w:t>互联网</w:t>
      </w:r>
      <w:r w:rsidR="00FA4725" w:rsidRPr="006D1224">
        <w:rPr>
          <w:rFonts w:ascii="仿宋_GB2312" w:eastAsia="仿宋_GB2312" w:hAnsi="Times New Roman" w:cs="仿宋_GB2312" w:hint="eastAsia"/>
          <w:sz w:val="32"/>
          <w:szCs w:val="32"/>
        </w:rPr>
        <w:t>+</w:t>
      </w:r>
      <w:r w:rsidRPr="006D1224">
        <w:rPr>
          <w:rFonts w:ascii="仿宋_GB2312" w:eastAsia="仿宋_GB2312" w:hAnsi="Times New Roman" w:cs="仿宋_GB2312" w:hint="eastAsia"/>
          <w:sz w:val="32"/>
          <w:szCs w:val="32"/>
        </w:rPr>
        <w:t>医疗健康</w:t>
      </w:r>
    </w:p>
    <w:p w:rsidR="00CE12F4" w:rsidRPr="006D1224" w:rsidRDefault="00CE12F4" w:rsidP="006D1224">
      <w:pPr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 w:rsidRPr="006D1224">
        <w:rPr>
          <w:rFonts w:ascii="仿宋_GB2312" w:eastAsia="仿宋_GB2312" w:hAnsi="Times New Roman" w:cs="仿宋_GB2312" w:hint="eastAsia"/>
          <w:sz w:val="32"/>
          <w:szCs w:val="32"/>
        </w:rPr>
        <w:t>3</w:t>
      </w:r>
      <w:r w:rsidR="006D1224">
        <w:rPr>
          <w:rFonts w:ascii="仿宋_GB2312" w:eastAsia="仿宋_GB2312" w:hAnsi="Times New Roman" w:cs="仿宋_GB2312"/>
          <w:sz w:val="32"/>
          <w:szCs w:val="32"/>
        </w:rPr>
        <w:t>.</w:t>
      </w:r>
      <w:r w:rsidRPr="006D1224">
        <w:rPr>
          <w:rFonts w:ascii="仿宋_GB2312" w:eastAsia="仿宋_GB2312" w:hAnsi="Times New Roman" w:cs="仿宋_GB2312" w:hint="eastAsia"/>
          <w:sz w:val="32"/>
          <w:szCs w:val="32"/>
        </w:rPr>
        <w:t>互联网</w:t>
      </w:r>
      <w:r w:rsidR="00FA4725" w:rsidRPr="006D1224">
        <w:rPr>
          <w:rFonts w:ascii="仿宋_GB2312" w:eastAsia="仿宋_GB2312" w:hAnsi="Times New Roman" w:cs="仿宋_GB2312" w:hint="eastAsia"/>
          <w:sz w:val="32"/>
          <w:szCs w:val="32"/>
        </w:rPr>
        <w:t>+</w:t>
      </w:r>
      <w:r w:rsidRPr="006D1224">
        <w:rPr>
          <w:rFonts w:ascii="仿宋_GB2312" w:eastAsia="仿宋_GB2312" w:hAnsi="Times New Roman" w:cs="仿宋_GB2312" w:hint="eastAsia"/>
          <w:sz w:val="32"/>
          <w:szCs w:val="32"/>
        </w:rPr>
        <w:t>现代农业</w:t>
      </w:r>
    </w:p>
    <w:p w:rsidR="00CE12F4" w:rsidRPr="006D1224" w:rsidRDefault="00CE12F4" w:rsidP="006D1224">
      <w:pPr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 w:rsidRPr="006D1224">
        <w:rPr>
          <w:rFonts w:ascii="仿宋_GB2312" w:eastAsia="仿宋_GB2312" w:hAnsi="Times New Roman" w:cs="仿宋_GB2312" w:hint="eastAsia"/>
          <w:sz w:val="32"/>
          <w:szCs w:val="32"/>
        </w:rPr>
        <w:t>4</w:t>
      </w:r>
      <w:r w:rsidR="006D1224">
        <w:rPr>
          <w:rFonts w:ascii="仿宋_GB2312" w:eastAsia="仿宋_GB2312" w:hAnsi="Times New Roman" w:cs="仿宋_GB2312"/>
          <w:sz w:val="32"/>
          <w:szCs w:val="32"/>
        </w:rPr>
        <w:t>.</w:t>
      </w:r>
      <w:r w:rsidRPr="006D1224">
        <w:rPr>
          <w:rFonts w:ascii="仿宋_GB2312" w:eastAsia="仿宋_GB2312" w:hAnsi="Times New Roman" w:cs="仿宋_GB2312" w:hint="eastAsia"/>
          <w:sz w:val="32"/>
          <w:szCs w:val="32"/>
        </w:rPr>
        <w:t>互联网</w:t>
      </w:r>
      <w:r w:rsidR="00FA4725" w:rsidRPr="006D1224">
        <w:rPr>
          <w:rFonts w:ascii="仿宋_GB2312" w:eastAsia="仿宋_GB2312" w:hAnsi="Times New Roman" w:cs="仿宋_GB2312" w:hint="eastAsia"/>
          <w:sz w:val="32"/>
          <w:szCs w:val="32"/>
        </w:rPr>
        <w:t>+</w:t>
      </w:r>
      <w:r w:rsidRPr="006D1224">
        <w:rPr>
          <w:rFonts w:ascii="仿宋_GB2312" w:eastAsia="仿宋_GB2312" w:hAnsi="Times New Roman" w:cs="仿宋_GB2312" w:hint="eastAsia"/>
          <w:sz w:val="32"/>
          <w:szCs w:val="32"/>
        </w:rPr>
        <w:t>环保服务</w:t>
      </w:r>
    </w:p>
    <w:p w:rsidR="00FA4725" w:rsidRPr="006D1224" w:rsidRDefault="00FA4725" w:rsidP="006D1224">
      <w:pPr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 w:rsidRPr="006D1224">
        <w:rPr>
          <w:rFonts w:ascii="仿宋_GB2312" w:eastAsia="仿宋_GB2312" w:hAnsi="Times New Roman" w:cs="仿宋_GB2312" w:hint="eastAsia"/>
          <w:sz w:val="32"/>
          <w:szCs w:val="32"/>
        </w:rPr>
        <w:t>5</w:t>
      </w:r>
      <w:r w:rsidR="006D1224">
        <w:rPr>
          <w:rFonts w:ascii="仿宋_GB2312" w:eastAsia="仿宋_GB2312" w:hAnsi="Times New Roman" w:cs="仿宋_GB2312"/>
          <w:sz w:val="32"/>
          <w:szCs w:val="32"/>
        </w:rPr>
        <w:t>.</w:t>
      </w:r>
      <w:r w:rsidRPr="006D1224">
        <w:rPr>
          <w:rFonts w:ascii="仿宋_GB2312" w:eastAsia="仿宋_GB2312" w:hAnsi="Times New Roman" w:cs="仿宋_GB2312" w:hint="eastAsia"/>
          <w:sz w:val="32"/>
          <w:szCs w:val="32"/>
        </w:rPr>
        <w:t>其他互联网应用项目</w:t>
      </w:r>
    </w:p>
    <w:sectPr w:rsidR="00FA4725" w:rsidRPr="006D1224" w:rsidSect="008E1A03">
      <w:footerReference w:type="default" r:id="rId7"/>
      <w:pgSz w:w="11906" w:h="16838"/>
      <w:pgMar w:top="1440" w:right="1797" w:bottom="1440" w:left="1797" w:header="851" w:footer="992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31" w:rsidRDefault="003045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4531" w:rsidRDefault="003045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8A7" w:rsidRDefault="0068398F">
    <w:pPr>
      <w:pStyle w:val="a5"/>
      <w:jc w:val="center"/>
      <w:rPr>
        <w:rFonts w:ascii="宋体" w:cs="Times New Roman"/>
        <w:sz w:val="28"/>
        <w:szCs w:val="28"/>
      </w:rPr>
    </w:pPr>
    <w:r>
      <w:fldChar w:fldCharType="begin"/>
    </w:r>
    <w:r>
      <w:instrText>PAGE   \* MERGEFORMAT</w:instrText>
    </w:r>
    <w:r>
      <w:fldChar w:fldCharType="separate"/>
    </w:r>
    <w:r w:rsidR="00DE08AE" w:rsidRPr="00A55610">
      <w:rPr>
        <w:rFonts w:ascii="宋体" w:cs="宋体"/>
        <w:noProof/>
        <w:sz w:val="28"/>
        <w:szCs w:val="28"/>
        <w:lang w:val="zh-CN"/>
      </w:rPr>
      <w:t>-</w:t>
    </w:r>
    <w:r w:rsidR="00DE08AE">
      <w:rPr>
        <w:rFonts w:ascii="宋体" w:hAnsi="宋体" w:cs="宋体"/>
        <w:noProof/>
        <w:sz w:val="28"/>
        <w:szCs w:val="28"/>
      </w:rPr>
      <w:t xml:space="preserve"> 5 -</w:t>
    </w:r>
    <w:r>
      <w:rPr>
        <w:rFonts w:ascii="宋体" w:hAnsi="宋体" w:cs="宋体"/>
        <w:noProof/>
        <w:sz w:val="28"/>
        <w:szCs w:val="28"/>
      </w:rPr>
      <w:fldChar w:fldCharType="end"/>
    </w:r>
  </w:p>
  <w:p w:rsidR="00E058A7" w:rsidRDefault="00E058A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31" w:rsidRDefault="003045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4531" w:rsidRDefault="003045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2AE9"/>
    <w:multiLevelType w:val="hybridMultilevel"/>
    <w:tmpl w:val="C1427120"/>
    <w:lvl w:ilvl="0" w:tplc="A238ED3C">
      <w:start w:val="1"/>
      <w:numFmt w:val="decimal"/>
      <w:lvlText w:val="%1.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87B"/>
    <w:rsid w:val="000050F4"/>
    <w:rsid w:val="00024113"/>
    <w:rsid w:val="00026AE4"/>
    <w:rsid w:val="000311BF"/>
    <w:rsid w:val="000A361B"/>
    <w:rsid w:val="001262FE"/>
    <w:rsid w:val="0016217F"/>
    <w:rsid w:val="00164FAD"/>
    <w:rsid w:val="001C5970"/>
    <w:rsid w:val="00220FCC"/>
    <w:rsid w:val="002368F1"/>
    <w:rsid w:val="0026687B"/>
    <w:rsid w:val="00293B0B"/>
    <w:rsid w:val="00304531"/>
    <w:rsid w:val="00364C6A"/>
    <w:rsid w:val="00383847"/>
    <w:rsid w:val="00480180"/>
    <w:rsid w:val="004930BF"/>
    <w:rsid w:val="004B0555"/>
    <w:rsid w:val="004D02F8"/>
    <w:rsid w:val="004F2BE9"/>
    <w:rsid w:val="005E10EA"/>
    <w:rsid w:val="006002B0"/>
    <w:rsid w:val="0068398F"/>
    <w:rsid w:val="006867E8"/>
    <w:rsid w:val="006B028E"/>
    <w:rsid w:val="006D1224"/>
    <w:rsid w:val="00744371"/>
    <w:rsid w:val="00752127"/>
    <w:rsid w:val="007545C1"/>
    <w:rsid w:val="00774072"/>
    <w:rsid w:val="007755DB"/>
    <w:rsid w:val="007B60FA"/>
    <w:rsid w:val="00834FDB"/>
    <w:rsid w:val="008416A3"/>
    <w:rsid w:val="0086008A"/>
    <w:rsid w:val="00867978"/>
    <w:rsid w:val="008A5596"/>
    <w:rsid w:val="008B750A"/>
    <w:rsid w:val="008E1A03"/>
    <w:rsid w:val="009B679B"/>
    <w:rsid w:val="009E5D9B"/>
    <w:rsid w:val="00A20C1B"/>
    <w:rsid w:val="00A55610"/>
    <w:rsid w:val="00A85CD8"/>
    <w:rsid w:val="00A94650"/>
    <w:rsid w:val="00A97449"/>
    <w:rsid w:val="00AB00E6"/>
    <w:rsid w:val="00AB13A7"/>
    <w:rsid w:val="00AB16F6"/>
    <w:rsid w:val="00AE0DBB"/>
    <w:rsid w:val="00B22C53"/>
    <w:rsid w:val="00B43E43"/>
    <w:rsid w:val="00B44107"/>
    <w:rsid w:val="00B621C6"/>
    <w:rsid w:val="00B62B15"/>
    <w:rsid w:val="00BE496F"/>
    <w:rsid w:val="00CB1FDD"/>
    <w:rsid w:val="00CB3FE4"/>
    <w:rsid w:val="00CD0839"/>
    <w:rsid w:val="00CE12F4"/>
    <w:rsid w:val="00CE154B"/>
    <w:rsid w:val="00CE23BE"/>
    <w:rsid w:val="00DB1A30"/>
    <w:rsid w:val="00DE08AE"/>
    <w:rsid w:val="00E058A7"/>
    <w:rsid w:val="00E16B7C"/>
    <w:rsid w:val="00E30730"/>
    <w:rsid w:val="00E441C2"/>
    <w:rsid w:val="00E81904"/>
    <w:rsid w:val="00F67268"/>
    <w:rsid w:val="00F8705B"/>
    <w:rsid w:val="00F8788F"/>
    <w:rsid w:val="00FA4725"/>
    <w:rsid w:val="00FA6E1C"/>
    <w:rsid w:val="00FD5010"/>
    <w:rsid w:val="00FE03C5"/>
    <w:rsid w:val="00FE77F6"/>
    <w:rsid w:val="1C425692"/>
    <w:rsid w:val="62A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39919"/>
  <w15:docId w15:val="{5380F9EF-1873-4170-9224-A7334CC3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17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217F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16217F"/>
    <w:rPr>
      <w:sz w:val="18"/>
      <w:szCs w:val="18"/>
    </w:rPr>
  </w:style>
  <w:style w:type="paragraph" w:styleId="a5">
    <w:name w:val="footer"/>
    <w:basedOn w:val="a"/>
    <w:link w:val="a6"/>
    <w:uiPriority w:val="99"/>
    <w:rsid w:val="00162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16217F"/>
    <w:rPr>
      <w:sz w:val="18"/>
      <w:szCs w:val="18"/>
    </w:rPr>
  </w:style>
  <w:style w:type="paragraph" w:styleId="a7">
    <w:name w:val="header"/>
    <w:basedOn w:val="a"/>
    <w:link w:val="a8"/>
    <w:uiPriority w:val="99"/>
    <w:rsid w:val="00162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16217F"/>
    <w:rPr>
      <w:sz w:val="18"/>
      <w:szCs w:val="18"/>
    </w:rPr>
  </w:style>
  <w:style w:type="character" w:styleId="a9">
    <w:name w:val="FollowedHyperlink"/>
    <w:uiPriority w:val="99"/>
    <w:rsid w:val="0016217F"/>
    <w:rPr>
      <w:color w:val="auto"/>
      <w:u w:val="single"/>
    </w:rPr>
  </w:style>
  <w:style w:type="character" w:styleId="aa">
    <w:name w:val="Hyperlink"/>
    <w:uiPriority w:val="99"/>
    <w:rsid w:val="0016217F"/>
    <w:rPr>
      <w:color w:val="auto"/>
      <w:u w:val="single"/>
    </w:rPr>
  </w:style>
  <w:style w:type="paragraph" w:customStyle="1" w:styleId="1">
    <w:name w:val="列出段落1"/>
    <w:basedOn w:val="a"/>
    <w:uiPriority w:val="99"/>
    <w:rsid w:val="001621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1194</Characters>
  <Application>Microsoft Office Word</Application>
  <DocSecurity>0</DocSecurity>
  <Lines>9</Lines>
  <Paragraphs>2</Paragraphs>
  <ScaleCrop>false</ScaleCrop>
  <Company>tjacco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市科委关于受理2017年天津市</dc:title>
  <dc:subject/>
  <dc:creator>zhuwei</dc:creator>
  <cp:keywords/>
  <dc:description/>
  <cp:lastModifiedBy>朱 玮</cp:lastModifiedBy>
  <cp:revision>13</cp:revision>
  <cp:lastPrinted>2017-11-03T01:05:00Z</cp:lastPrinted>
  <dcterms:created xsi:type="dcterms:W3CDTF">2017-11-06T02:19:00Z</dcterms:created>
  <dcterms:modified xsi:type="dcterms:W3CDTF">2018-10-15T07:05:00Z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